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A12" w:rsidRDefault="00CC0C75">
      <w:pPr>
        <w:jc w:val="right"/>
        <w:rPr>
          <w:b/>
          <w:sz w:val="36"/>
          <w:szCs w:val="36"/>
        </w:rPr>
      </w:pPr>
      <w:r>
        <w:t xml:space="preserve">                                           </w:t>
      </w:r>
      <w:r>
        <w:rPr>
          <w:noProof/>
        </w:rPr>
        <w:drawing>
          <wp:anchor distT="114300" distB="114300" distL="114300" distR="114300" simplePos="0" relativeHeight="251658240" behindDoc="1" locked="0" layoutInCell="1" hidden="0" allowOverlap="1">
            <wp:simplePos x="0" y="0"/>
            <wp:positionH relativeFrom="column">
              <wp:posOffset>5657850</wp:posOffset>
            </wp:positionH>
            <wp:positionV relativeFrom="paragraph">
              <wp:posOffset>114300</wp:posOffset>
            </wp:positionV>
            <wp:extent cx="1349375" cy="112085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49375" cy="1120852"/>
                    </a:xfrm>
                    <a:prstGeom prst="rect">
                      <a:avLst/>
                    </a:prstGeom>
                    <a:ln/>
                  </pic:spPr>
                </pic:pic>
              </a:graphicData>
            </a:graphic>
          </wp:anchor>
        </w:drawing>
      </w:r>
    </w:p>
    <w:p w:rsidR="00194A12" w:rsidRDefault="00194A12">
      <w:pPr>
        <w:rPr>
          <w:b/>
          <w:sz w:val="36"/>
          <w:szCs w:val="36"/>
        </w:rPr>
      </w:pPr>
    </w:p>
    <w:p w:rsidR="00194A12" w:rsidRDefault="00194A12">
      <w:pPr>
        <w:rPr>
          <w:b/>
          <w:sz w:val="36"/>
          <w:szCs w:val="36"/>
        </w:rPr>
      </w:pPr>
    </w:p>
    <w:p w:rsidR="00194A12" w:rsidRDefault="00194A12">
      <w:pPr>
        <w:rPr>
          <w:b/>
          <w:sz w:val="36"/>
          <w:szCs w:val="36"/>
        </w:rPr>
      </w:pPr>
    </w:p>
    <w:p w:rsidR="00194A12" w:rsidRPr="003F0101" w:rsidRDefault="00CC0C75">
      <w:pPr>
        <w:rPr>
          <w:rFonts w:ascii="Times New Roman" w:hAnsi="Times New Roman" w:cs="Times New Roman"/>
          <w:b/>
          <w:sz w:val="28"/>
          <w:szCs w:val="28"/>
        </w:rPr>
      </w:pPr>
      <w:r w:rsidRPr="003F0101">
        <w:rPr>
          <w:rFonts w:ascii="Times New Roman" w:hAnsi="Times New Roman" w:cs="Times New Roman"/>
          <w:b/>
          <w:color w:val="38761D"/>
          <w:sz w:val="28"/>
          <w:szCs w:val="28"/>
        </w:rPr>
        <w:t>Course Syllabus for</w:t>
      </w:r>
      <w:r w:rsidRPr="003F0101">
        <w:rPr>
          <w:rFonts w:ascii="Times New Roman" w:hAnsi="Times New Roman" w:cs="Times New Roman"/>
          <w:b/>
          <w:sz w:val="28"/>
          <w:szCs w:val="28"/>
        </w:rPr>
        <w:t xml:space="preserve"> </w:t>
      </w:r>
      <w:r w:rsidRPr="003F0101">
        <w:rPr>
          <w:rFonts w:ascii="Times New Roman" w:hAnsi="Times New Roman" w:cs="Times New Roman"/>
          <w:b/>
          <w:sz w:val="28"/>
          <w:szCs w:val="28"/>
        </w:rPr>
        <w:tab/>
      </w:r>
      <w:r w:rsidR="000E6DB3" w:rsidRPr="003F0101">
        <w:rPr>
          <w:rFonts w:ascii="Times New Roman" w:hAnsi="Times New Roman" w:cs="Times New Roman"/>
          <w:b/>
          <w:sz w:val="28"/>
          <w:szCs w:val="28"/>
        </w:rPr>
        <w:t>E</w:t>
      </w:r>
      <w:r w:rsidR="00EA1705">
        <w:rPr>
          <w:rFonts w:ascii="Times New Roman" w:hAnsi="Times New Roman" w:cs="Times New Roman"/>
          <w:b/>
          <w:sz w:val="28"/>
          <w:szCs w:val="28"/>
        </w:rPr>
        <w:t>D</w:t>
      </w:r>
      <w:r w:rsidR="00CC6FE7">
        <w:rPr>
          <w:rFonts w:ascii="Times New Roman" w:hAnsi="Times New Roman" w:cs="Times New Roman"/>
          <w:b/>
          <w:sz w:val="28"/>
          <w:szCs w:val="28"/>
        </w:rPr>
        <w:t>CI</w:t>
      </w:r>
      <w:r w:rsidR="000E6DB3" w:rsidRPr="003F0101">
        <w:rPr>
          <w:rFonts w:ascii="Times New Roman" w:hAnsi="Times New Roman" w:cs="Times New Roman"/>
          <w:b/>
          <w:sz w:val="28"/>
          <w:szCs w:val="28"/>
        </w:rPr>
        <w:t xml:space="preserve"> </w:t>
      </w:r>
      <w:r w:rsidR="00CC6FE7">
        <w:rPr>
          <w:rFonts w:ascii="Times New Roman" w:hAnsi="Times New Roman" w:cs="Times New Roman"/>
          <w:b/>
          <w:sz w:val="28"/>
          <w:szCs w:val="28"/>
        </w:rPr>
        <w:t>5</w:t>
      </w:r>
      <w:r w:rsidR="00474544">
        <w:rPr>
          <w:rFonts w:ascii="Times New Roman" w:hAnsi="Times New Roman" w:cs="Times New Roman"/>
          <w:b/>
          <w:sz w:val="28"/>
          <w:szCs w:val="28"/>
        </w:rPr>
        <w:t>71</w:t>
      </w:r>
      <w:r w:rsidR="00EA1705">
        <w:rPr>
          <w:rFonts w:ascii="Times New Roman" w:hAnsi="Times New Roman" w:cs="Times New Roman"/>
          <w:b/>
          <w:sz w:val="28"/>
          <w:szCs w:val="28"/>
        </w:rPr>
        <w:t xml:space="preserve">: </w:t>
      </w:r>
      <w:r w:rsidR="00474544">
        <w:rPr>
          <w:rFonts w:ascii="Times New Roman" w:hAnsi="Times New Roman" w:cs="Times New Roman"/>
          <w:b/>
          <w:sz w:val="28"/>
          <w:szCs w:val="28"/>
        </w:rPr>
        <w:t>Educational Assessment</w:t>
      </w:r>
      <w:r w:rsidR="00EA1705">
        <w:rPr>
          <w:rFonts w:ascii="Times New Roman" w:hAnsi="Times New Roman" w:cs="Times New Roman"/>
          <w:b/>
          <w:sz w:val="28"/>
          <w:szCs w:val="28"/>
        </w:rPr>
        <w:t xml:space="preserve"> </w:t>
      </w:r>
      <w:r w:rsidR="003F0101" w:rsidRPr="003F0101">
        <w:rPr>
          <w:rFonts w:ascii="Times New Roman" w:hAnsi="Times New Roman" w:cs="Times New Roman"/>
          <w:b/>
          <w:sz w:val="28"/>
          <w:szCs w:val="28"/>
        </w:rPr>
        <w:t xml:space="preserve"> </w:t>
      </w:r>
    </w:p>
    <w:p w:rsidR="00194A12" w:rsidRPr="003F0101" w:rsidRDefault="00CC6FE7" w:rsidP="003F0101">
      <w:pPr>
        <w:ind w:left="2160" w:firstLine="720"/>
        <w:rPr>
          <w:rFonts w:ascii="Times New Roman" w:hAnsi="Times New Roman" w:cs="Times New Roman"/>
          <w:sz w:val="28"/>
          <w:szCs w:val="28"/>
        </w:rPr>
      </w:pPr>
      <w:r>
        <w:rPr>
          <w:rFonts w:ascii="Times New Roman" w:hAnsi="Times New Roman" w:cs="Times New Roman"/>
          <w:sz w:val="28"/>
          <w:szCs w:val="28"/>
        </w:rPr>
        <w:t>3</w:t>
      </w:r>
      <w:r w:rsidR="003F0101" w:rsidRPr="003F0101">
        <w:rPr>
          <w:rFonts w:ascii="Times New Roman" w:hAnsi="Times New Roman" w:cs="Times New Roman"/>
          <w:sz w:val="28"/>
          <w:szCs w:val="28"/>
        </w:rPr>
        <w:t xml:space="preserve"> credit hour    </w:t>
      </w:r>
      <w:r>
        <w:rPr>
          <w:rFonts w:ascii="Times New Roman" w:hAnsi="Times New Roman" w:cs="Times New Roman"/>
          <w:sz w:val="28"/>
          <w:szCs w:val="28"/>
        </w:rPr>
        <w:t>Summer</w:t>
      </w:r>
      <w:r w:rsidR="003F0101" w:rsidRPr="003F0101">
        <w:rPr>
          <w:rFonts w:ascii="Times New Roman" w:hAnsi="Times New Roman" w:cs="Times New Roman"/>
          <w:sz w:val="28"/>
          <w:szCs w:val="28"/>
        </w:rPr>
        <w:t xml:space="preserve"> 20</w:t>
      </w:r>
      <w:r w:rsidR="00B809D1">
        <w:rPr>
          <w:rFonts w:ascii="Times New Roman" w:hAnsi="Times New Roman" w:cs="Times New Roman"/>
          <w:sz w:val="28"/>
          <w:szCs w:val="28"/>
        </w:rPr>
        <w:t xml:space="preserve">23        </w:t>
      </w:r>
      <w:r w:rsidR="003F0101" w:rsidRPr="003F0101">
        <w:rPr>
          <w:rFonts w:ascii="Times New Roman" w:hAnsi="Times New Roman" w:cs="Times New Roman"/>
          <w:sz w:val="28"/>
          <w:szCs w:val="28"/>
        </w:rPr>
        <w:t xml:space="preserve"> </w:t>
      </w:r>
    </w:p>
    <w:p w:rsidR="00194A12" w:rsidRDefault="00D64A93">
      <w:pPr>
        <w:spacing w:line="276" w:lineRule="auto"/>
      </w:pPr>
      <w:r>
        <w:pict>
          <v:rect id="_x0000_i1026" style="width:0;height:1.5pt" o:hralign="center" o:bullet="t" o:hrstd="t" o:hr="t" fillcolor="#a0a0a0" stroked="f"/>
        </w:pict>
      </w:r>
    </w:p>
    <w:p w:rsidR="009F77AA" w:rsidRPr="009F77AA" w:rsidRDefault="009F77AA" w:rsidP="009F77AA">
      <w:pPr>
        <w:spacing w:line="276" w:lineRule="auto"/>
        <w:rPr>
          <w:rFonts w:ascii="Times New Roman" w:hAnsi="Times New Roman" w:cs="Times New Roman"/>
        </w:rPr>
      </w:pPr>
      <w:r w:rsidRPr="009F77AA">
        <w:rPr>
          <w:rFonts w:ascii="Times New Roman" w:hAnsi="Times New Roman" w:cs="Times New Roman"/>
          <w:b/>
        </w:rPr>
        <w:t xml:space="preserve">Professor: </w:t>
      </w:r>
      <w:r w:rsidRPr="009F77AA">
        <w:rPr>
          <w:rFonts w:ascii="Times New Roman" w:hAnsi="Times New Roman" w:cs="Times New Roman"/>
          <w:b/>
        </w:rPr>
        <w:tab/>
      </w:r>
      <w:r w:rsidRPr="009F77AA">
        <w:rPr>
          <w:rFonts w:ascii="Times New Roman" w:hAnsi="Times New Roman" w:cs="Times New Roman"/>
          <w:b/>
        </w:rPr>
        <w:tab/>
      </w:r>
      <w:r w:rsidRPr="009F77AA">
        <w:rPr>
          <w:rFonts w:ascii="Times New Roman" w:hAnsi="Times New Roman" w:cs="Times New Roman"/>
        </w:rPr>
        <w:t>Dr. Jasmine Johnson, Ed. D</w:t>
      </w:r>
    </w:p>
    <w:p w:rsidR="009F77AA" w:rsidRPr="009F77AA" w:rsidRDefault="009F77AA" w:rsidP="009F77AA">
      <w:pPr>
        <w:spacing w:line="276" w:lineRule="auto"/>
        <w:rPr>
          <w:rFonts w:ascii="Times New Roman" w:hAnsi="Times New Roman" w:cs="Times New Roman"/>
        </w:rPr>
      </w:pPr>
      <w:r w:rsidRPr="009F77AA">
        <w:rPr>
          <w:rFonts w:ascii="Times New Roman" w:hAnsi="Times New Roman" w:cs="Times New Roman"/>
          <w:b/>
        </w:rPr>
        <w:t>Email</w:t>
      </w:r>
      <w:r w:rsidRPr="009F77AA">
        <w:rPr>
          <w:rFonts w:ascii="Times New Roman" w:hAnsi="Times New Roman" w:cs="Times New Roman"/>
        </w:rPr>
        <w:t>:</w:t>
      </w:r>
      <w:r w:rsidRPr="009F77AA">
        <w:rPr>
          <w:rFonts w:ascii="Times New Roman" w:hAnsi="Times New Roman" w:cs="Times New Roman"/>
        </w:rPr>
        <w:tab/>
      </w:r>
      <w:r w:rsidRPr="009F77AA">
        <w:rPr>
          <w:rFonts w:ascii="Times New Roman" w:hAnsi="Times New Roman" w:cs="Times New Roman"/>
        </w:rPr>
        <w:tab/>
        <w:t xml:space="preserve"> </w:t>
      </w:r>
      <w:r w:rsidRPr="009F77AA">
        <w:rPr>
          <w:rFonts w:ascii="Times New Roman" w:hAnsi="Times New Roman" w:cs="Times New Roman"/>
        </w:rPr>
        <w:tab/>
      </w:r>
      <w:hyperlink r:id="rId9">
        <w:r w:rsidRPr="009F77AA">
          <w:rPr>
            <w:rFonts w:ascii="Times New Roman" w:hAnsi="Times New Roman" w:cs="Times New Roman"/>
          </w:rPr>
          <w:t>jnjohnson@southern.edu</w:t>
        </w:r>
      </w:hyperlink>
      <w:r w:rsidRPr="009F77AA">
        <w:rPr>
          <w:rFonts w:ascii="Times New Roman" w:hAnsi="Times New Roman" w:cs="Times New Roman"/>
        </w:rPr>
        <w:t xml:space="preserve">  </w:t>
      </w:r>
    </w:p>
    <w:p w:rsidR="009F77AA" w:rsidRPr="009F77AA" w:rsidRDefault="009F77AA" w:rsidP="009F77AA">
      <w:pPr>
        <w:spacing w:line="276" w:lineRule="auto"/>
        <w:ind w:left="720" w:hanging="720"/>
        <w:rPr>
          <w:rFonts w:ascii="Times New Roman" w:hAnsi="Times New Roman" w:cs="Times New Roman"/>
        </w:rPr>
      </w:pPr>
      <w:r w:rsidRPr="009F77AA">
        <w:rPr>
          <w:rFonts w:ascii="Times New Roman" w:hAnsi="Times New Roman" w:cs="Times New Roman"/>
          <w:b/>
        </w:rPr>
        <w:t>Phone</w:t>
      </w:r>
      <w:r w:rsidRPr="009F77AA">
        <w:rPr>
          <w:rFonts w:ascii="Times New Roman" w:hAnsi="Times New Roman" w:cs="Times New Roman"/>
        </w:rPr>
        <w:t xml:space="preserve">: </w:t>
      </w:r>
      <w:r w:rsidRPr="009F77AA">
        <w:rPr>
          <w:rFonts w:ascii="Times New Roman" w:hAnsi="Times New Roman" w:cs="Times New Roman"/>
        </w:rPr>
        <w:tab/>
      </w:r>
      <w:r w:rsidRPr="009F77AA">
        <w:rPr>
          <w:rFonts w:ascii="Times New Roman" w:hAnsi="Times New Roman" w:cs="Times New Roman"/>
        </w:rPr>
        <w:tab/>
      </w:r>
      <w:r w:rsidRPr="009F77AA">
        <w:rPr>
          <w:rFonts w:ascii="Times New Roman" w:hAnsi="Times New Roman" w:cs="Times New Roman"/>
        </w:rPr>
        <w:tab/>
        <w:t xml:space="preserve">423.236.2509 (office) </w:t>
      </w:r>
    </w:p>
    <w:p w:rsidR="009F77AA" w:rsidRPr="009F77AA" w:rsidRDefault="009F77AA" w:rsidP="009F77AA">
      <w:pPr>
        <w:spacing w:line="276" w:lineRule="auto"/>
        <w:ind w:left="720" w:hanging="720"/>
        <w:rPr>
          <w:rFonts w:ascii="Times New Roman" w:hAnsi="Times New Roman" w:cs="Times New Roman"/>
        </w:rPr>
      </w:pPr>
      <w:r w:rsidRPr="009F77AA">
        <w:rPr>
          <w:rFonts w:ascii="Times New Roman" w:hAnsi="Times New Roman" w:cs="Times New Roman"/>
          <w:b/>
        </w:rPr>
        <w:tab/>
      </w:r>
      <w:r w:rsidRPr="009F77AA">
        <w:rPr>
          <w:rFonts w:ascii="Times New Roman" w:hAnsi="Times New Roman" w:cs="Times New Roman"/>
          <w:b/>
        </w:rPr>
        <w:tab/>
      </w:r>
      <w:r w:rsidRPr="009F77AA">
        <w:rPr>
          <w:rFonts w:ascii="Times New Roman" w:hAnsi="Times New Roman" w:cs="Times New Roman"/>
          <w:b/>
        </w:rPr>
        <w:tab/>
      </w:r>
      <w:r w:rsidRPr="009F77AA">
        <w:rPr>
          <w:rFonts w:ascii="Times New Roman" w:hAnsi="Times New Roman" w:cs="Times New Roman"/>
        </w:rPr>
        <w:t>804.869.3513 (cell)</w:t>
      </w:r>
    </w:p>
    <w:p w:rsidR="009F77AA" w:rsidRPr="009F77AA" w:rsidRDefault="009F77AA" w:rsidP="009F77AA">
      <w:pPr>
        <w:spacing w:line="276" w:lineRule="auto"/>
        <w:ind w:left="2880" w:hanging="720"/>
        <w:rPr>
          <w:rFonts w:ascii="Times New Roman" w:hAnsi="Times New Roman" w:cs="Times New Roman"/>
        </w:rPr>
      </w:pPr>
      <w:r w:rsidRPr="009F77AA">
        <w:rPr>
          <w:rFonts w:ascii="Times New Roman" w:hAnsi="Times New Roman" w:cs="Times New Roman"/>
        </w:rPr>
        <w:t xml:space="preserve">(Please call or text my cell ONLY between </w:t>
      </w:r>
      <w:r w:rsidR="00C801D2">
        <w:rPr>
          <w:rFonts w:ascii="Times New Roman" w:hAnsi="Times New Roman" w:cs="Times New Roman"/>
        </w:rPr>
        <w:t>10</w:t>
      </w:r>
      <w:r w:rsidRPr="009F77AA">
        <w:rPr>
          <w:rFonts w:ascii="Times New Roman" w:hAnsi="Times New Roman" w:cs="Times New Roman"/>
        </w:rPr>
        <w:t xml:space="preserve"> a.m. and 4 p.m.)</w:t>
      </w:r>
    </w:p>
    <w:p w:rsidR="009F77AA" w:rsidRPr="009F77AA" w:rsidRDefault="009F77AA" w:rsidP="00AB285B">
      <w:pPr>
        <w:spacing w:line="276" w:lineRule="auto"/>
        <w:rPr>
          <w:rFonts w:ascii="Times New Roman" w:hAnsi="Times New Roman" w:cs="Times New Roman"/>
        </w:rPr>
      </w:pPr>
      <w:r w:rsidRPr="009F77AA">
        <w:rPr>
          <w:rFonts w:ascii="Times New Roman" w:hAnsi="Times New Roman" w:cs="Times New Roman"/>
          <w:b/>
        </w:rPr>
        <w:t>Office Hours</w:t>
      </w:r>
      <w:r w:rsidRPr="009F77AA">
        <w:rPr>
          <w:rFonts w:ascii="Times New Roman" w:hAnsi="Times New Roman" w:cs="Times New Roman"/>
        </w:rPr>
        <w:t xml:space="preserve">:  </w:t>
      </w:r>
      <w:r w:rsidRPr="009F77AA">
        <w:rPr>
          <w:rFonts w:ascii="Times New Roman" w:hAnsi="Times New Roman" w:cs="Times New Roman"/>
        </w:rPr>
        <w:tab/>
      </w:r>
      <w:r w:rsidRPr="009F77AA">
        <w:rPr>
          <w:rFonts w:ascii="Times New Roman" w:hAnsi="Times New Roman" w:cs="Times New Roman"/>
        </w:rPr>
        <w:tab/>
        <w:t>Call to make an appointment</w:t>
      </w:r>
      <w:r w:rsidR="005217FA">
        <w:rPr>
          <w:rFonts w:ascii="Times New Roman" w:hAnsi="Times New Roman" w:cs="Times New Roman"/>
        </w:rPr>
        <w:t xml:space="preserve"> </w:t>
      </w:r>
    </w:p>
    <w:p w:rsidR="009F77AA" w:rsidRDefault="009F77AA" w:rsidP="009F77AA">
      <w:pPr>
        <w:spacing w:line="276" w:lineRule="auto"/>
        <w:ind w:left="2880" w:hanging="720"/>
        <w:rPr>
          <w:rStyle w:val="Hyperlink"/>
          <w:rFonts w:ascii="Times New Roman" w:hAnsi="Times New Roman" w:cs="Times New Roman"/>
        </w:rPr>
      </w:pPr>
      <w:r w:rsidRPr="009F77AA">
        <w:rPr>
          <w:rFonts w:ascii="Times New Roman" w:hAnsi="Times New Roman" w:cs="Times New Roman"/>
        </w:rPr>
        <w:t>Use the following Calend</w:t>
      </w:r>
      <w:r w:rsidR="00817EE5">
        <w:rPr>
          <w:rFonts w:ascii="Times New Roman" w:hAnsi="Times New Roman" w:cs="Times New Roman"/>
        </w:rPr>
        <w:t>l</w:t>
      </w:r>
      <w:r w:rsidRPr="009F77AA">
        <w:rPr>
          <w:rFonts w:ascii="Times New Roman" w:hAnsi="Times New Roman" w:cs="Times New Roman"/>
        </w:rPr>
        <w:t xml:space="preserve">y link to schedule: </w:t>
      </w:r>
      <w:hyperlink r:id="rId10" w:history="1">
        <w:r w:rsidR="00817EE5" w:rsidRPr="001008EC">
          <w:rPr>
            <w:rStyle w:val="Hyperlink"/>
            <w:rFonts w:ascii="Times New Roman" w:hAnsi="Times New Roman" w:cs="Times New Roman"/>
          </w:rPr>
          <w:t>https://calendly.com/drjnjohnson</w:t>
        </w:r>
      </w:hyperlink>
    </w:p>
    <w:p w:rsidR="00B809D1" w:rsidRDefault="00B809D1" w:rsidP="009F77AA">
      <w:pPr>
        <w:spacing w:line="276" w:lineRule="auto"/>
        <w:ind w:left="2880" w:hanging="720"/>
        <w:rPr>
          <w:rStyle w:val="Hyperlink"/>
          <w:rFonts w:ascii="Times New Roman" w:hAnsi="Times New Roman" w:cs="Times New Roman"/>
        </w:rPr>
      </w:pPr>
    </w:p>
    <w:tbl>
      <w:tblPr>
        <w:tblW w:w="0" w:type="auto"/>
        <w:tblInd w:w="3057" w:type="dxa"/>
        <w:tblCellMar>
          <w:top w:w="15" w:type="dxa"/>
          <w:left w:w="15" w:type="dxa"/>
          <w:bottom w:w="15" w:type="dxa"/>
          <w:right w:w="15" w:type="dxa"/>
        </w:tblCellMar>
        <w:tblLook w:val="04A0" w:firstRow="1" w:lastRow="0" w:firstColumn="1" w:lastColumn="0" w:noHBand="0" w:noVBand="1"/>
      </w:tblPr>
      <w:tblGrid>
        <w:gridCol w:w="2153"/>
        <w:gridCol w:w="2517"/>
      </w:tblGrid>
      <w:tr w:rsidR="00B809D1" w:rsidRPr="00767EDE" w:rsidTr="00B01235">
        <w:trPr>
          <w:trHeight w:val="500"/>
        </w:trPr>
        <w:tc>
          <w:tcPr>
            <w:tcW w:w="2153" w:type="dxa"/>
            <w:tcBorders>
              <w:top w:val="single" w:sz="8" w:space="0" w:color="762299"/>
              <w:left w:val="single" w:sz="8" w:space="0" w:color="762299"/>
              <w:bottom w:val="single" w:sz="8" w:space="0" w:color="762299"/>
              <w:right w:val="single" w:sz="8" w:space="0" w:color="000000"/>
            </w:tcBorders>
            <w:shd w:val="clear" w:color="auto" w:fill="93C47D"/>
            <w:tcMar>
              <w:top w:w="100" w:type="dxa"/>
              <w:left w:w="100" w:type="dxa"/>
              <w:bottom w:w="100" w:type="dxa"/>
              <w:right w:w="100" w:type="dxa"/>
            </w:tcMar>
            <w:hideMark/>
          </w:tcPr>
          <w:p w:rsidR="00B809D1" w:rsidRPr="00C801D2" w:rsidRDefault="00B809D1" w:rsidP="00395FDA">
            <w:pPr>
              <w:jc w:val="center"/>
              <w:rPr>
                <w:rFonts w:ascii="Times New Roman" w:eastAsia="Times New Roman" w:hAnsi="Times New Roman" w:cs="Times New Roman"/>
                <w:b/>
                <w:sz w:val="24"/>
                <w:szCs w:val="24"/>
              </w:rPr>
            </w:pPr>
            <w:r w:rsidRPr="00C801D2">
              <w:rPr>
                <w:rFonts w:ascii="Proxima Nova" w:eastAsia="Times New Roman" w:hAnsi="Proxima Nova" w:cs="Times New Roman"/>
                <w:b/>
                <w:color w:val="000000"/>
                <w:sz w:val="20"/>
                <w:szCs w:val="20"/>
              </w:rPr>
              <w:t>Monday</w:t>
            </w:r>
            <w:r w:rsidR="00B01235" w:rsidRPr="00C801D2">
              <w:rPr>
                <w:rFonts w:ascii="Proxima Nova" w:eastAsia="Times New Roman" w:hAnsi="Proxima Nova" w:cs="Times New Roman"/>
                <w:b/>
                <w:color w:val="000000"/>
                <w:sz w:val="20"/>
                <w:szCs w:val="20"/>
              </w:rPr>
              <w:t>-Thursday</w:t>
            </w:r>
          </w:p>
        </w:tc>
        <w:tc>
          <w:tcPr>
            <w:tcW w:w="2517" w:type="dxa"/>
            <w:tcBorders>
              <w:top w:val="single" w:sz="8" w:space="0" w:color="762299"/>
              <w:left w:val="single" w:sz="8" w:space="0" w:color="000000"/>
              <w:bottom w:val="single" w:sz="8" w:space="0" w:color="762299"/>
              <w:right w:val="single" w:sz="8" w:space="0" w:color="762299"/>
            </w:tcBorders>
            <w:tcMar>
              <w:top w:w="100" w:type="dxa"/>
              <w:left w:w="100" w:type="dxa"/>
              <w:bottom w:w="100" w:type="dxa"/>
              <w:right w:w="100" w:type="dxa"/>
            </w:tcMar>
            <w:hideMark/>
          </w:tcPr>
          <w:p w:rsidR="00B809D1" w:rsidRPr="00767EDE" w:rsidRDefault="00B809D1" w:rsidP="00395F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Arranged  </w:t>
            </w:r>
          </w:p>
        </w:tc>
      </w:tr>
      <w:tr w:rsidR="00B809D1" w:rsidRPr="00767EDE" w:rsidTr="00395FDA">
        <w:trPr>
          <w:trHeight w:val="402"/>
        </w:trPr>
        <w:tc>
          <w:tcPr>
            <w:tcW w:w="4670" w:type="dxa"/>
            <w:gridSpan w:val="2"/>
            <w:tcBorders>
              <w:top w:val="single" w:sz="8" w:space="0" w:color="762299"/>
              <w:left w:val="single" w:sz="8" w:space="0" w:color="762299"/>
              <w:bottom w:val="single" w:sz="8" w:space="0" w:color="762299"/>
              <w:right w:val="single" w:sz="8" w:space="0" w:color="762299"/>
            </w:tcBorders>
            <w:shd w:val="clear" w:color="auto" w:fill="93C47D"/>
            <w:tcMar>
              <w:top w:w="100" w:type="dxa"/>
              <w:left w:w="100" w:type="dxa"/>
              <w:bottom w:w="100" w:type="dxa"/>
              <w:right w:w="100" w:type="dxa"/>
            </w:tcMar>
            <w:hideMark/>
          </w:tcPr>
          <w:p w:rsidR="00B809D1" w:rsidRPr="00767EDE" w:rsidRDefault="00B809D1" w:rsidP="00395FDA">
            <w:pPr>
              <w:jc w:val="center"/>
              <w:rPr>
                <w:rFonts w:ascii="Times New Roman" w:eastAsia="Times New Roman" w:hAnsi="Times New Roman" w:cs="Times New Roman"/>
                <w:sz w:val="24"/>
                <w:szCs w:val="24"/>
              </w:rPr>
            </w:pPr>
            <w:r w:rsidRPr="00767EDE">
              <w:rPr>
                <w:rFonts w:ascii="Proxima Nova" w:eastAsia="Times New Roman" w:hAnsi="Proxima Nova" w:cs="Times New Roman"/>
                <w:color w:val="000000"/>
                <w:sz w:val="18"/>
                <w:szCs w:val="18"/>
              </w:rPr>
              <w:t>Students, should you need help outside regularly scheduled office hours please contact me for an appointment.</w:t>
            </w:r>
          </w:p>
        </w:tc>
      </w:tr>
    </w:tbl>
    <w:p w:rsidR="009F77AA" w:rsidRPr="009F77AA" w:rsidRDefault="009F77AA" w:rsidP="00817EE5">
      <w:pPr>
        <w:spacing w:line="276" w:lineRule="auto"/>
        <w:rPr>
          <w:rFonts w:ascii="Times New Roman" w:hAnsi="Times New Roman" w:cs="Times New Roman"/>
          <w:color w:val="3C78D8"/>
        </w:rPr>
      </w:pPr>
    </w:p>
    <w:p w:rsidR="009F77AA" w:rsidRPr="009F77AA" w:rsidRDefault="009F77AA" w:rsidP="00D64A93">
      <w:pPr>
        <w:keepNext/>
        <w:keepLines/>
        <w:numPr>
          <w:ilvl w:val="0"/>
          <w:numId w:val="2"/>
        </w:numPr>
        <w:outlineLvl w:val="1"/>
        <w:rPr>
          <w:rFonts w:ascii="Times New Roman" w:hAnsi="Times New Roman" w:cs="Times New Roman"/>
          <w:b/>
          <w:color w:val="38761D"/>
          <w:sz w:val="28"/>
          <w:szCs w:val="28"/>
        </w:rPr>
      </w:pPr>
      <w:bookmarkStart w:id="0" w:name="_12kh2wcdujl3" w:colFirst="0" w:colLast="0"/>
      <w:bookmarkEnd w:id="0"/>
      <w:r w:rsidRPr="009F77AA">
        <w:rPr>
          <w:rFonts w:ascii="Times New Roman" w:hAnsi="Times New Roman" w:cs="Times New Roman"/>
          <w:b/>
          <w:color w:val="38761D"/>
          <w:sz w:val="28"/>
          <w:szCs w:val="28"/>
        </w:rPr>
        <w:t>Course Description</w:t>
      </w:r>
    </w:p>
    <w:p w:rsidR="009F77AA" w:rsidRPr="008D327D" w:rsidRDefault="008D327D" w:rsidP="00EA063E">
      <w:pPr>
        <w:ind w:left="720"/>
        <w:rPr>
          <w:rFonts w:ascii="Times New Roman" w:hAnsi="Times New Roman" w:cs="Times New Roman"/>
        </w:rPr>
      </w:pPr>
      <w:r w:rsidRPr="008D327D">
        <w:rPr>
          <w:rFonts w:ascii="Times New Roman" w:hAnsi="Times New Roman" w:cs="Times New Roman"/>
          <w:color w:val="000000"/>
        </w:rPr>
        <w:t>This course is designed to empower educators to use assessment practices to examine and improve student learning by making appropriate data-informed instructional decisions.  Key concepts relevant to the administration, scoring, and interpretation of classroom assessments will be emphasized. Candidates will examine and develop a variety of assessments, including formative, summative, traditional, authentic, informal classroom-based, and large scale. Topics include ethical assessment practices, designing assessments, aligning assessments, and utilizing technology for assessment.</w:t>
      </w:r>
    </w:p>
    <w:p w:rsidR="00EA063E" w:rsidRPr="00EA063E" w:rsidRDefault="00EA063E" w:rsidP="00EA063E">
      <w:pPr>
        <w:ind w:left="720"/>
        <w:rPr>
          <w:rFonts w:ascii="Times New Roman" w:hAnsi="Times New Roman" w:cs="Times New Roman"/>
        </w:rPr>
      </w:pPr>
    </w:p>
    <w:p w:rsidR="008D327D" w:rsidRDefault="009F77AA" w:rsidP="00D64A93">
      <w:pPr>
        <w:keepNext/>
        <w:keepLines/>
        <w:numPr>
          <w:ilvl w:val="0"/>
          <w:numId w:val="2"/>
        </w:numPr>
        <w:outlineLvl w:val="1"/>
        <w:rPr>
          <w:rFonts w:ascii="Times New Roman" w:hAnsi="Times New Roman" w:cs="Times New Roman"/>
          <w:b/>
          <w:color w:val="38761D"/>
          <w:sz w:val="28"/>
          <w:szCs w:val="28"/>
        </w:rPr>
      </w:pPr>
      <w:bookmarkStart w:id="1" w:name="_n2aouiki7v8x" w:colFirst="0" w:colLast="0"/>
      <w:bookmarkEnd w:id="1"/>
      <w:r w:rsidRPr="009F77AA">
        <w:rPr>
          <w:rFonts w:ascii="Times New Roman" w:hAnsi="Times New Roman" w:cs="Times New Roman"/>
          <w:b/>
          <w:color w:val="38761D"/>
          <w:sz w:val="28"/>
          <w:szCs w:val="28"/>
        </w:rPr>
        <w:t>Required Readin</w:t>
      </w:r>
      <w:r w:rsidR="00AE03BD">
        <w:rPr>
          <w:rFonts w:ascii="Times New Roman" w:hAnsi="Times New Roman" w:cs="Times New Roman"/>
          <w:b/>
          <w:color w:val="38761D"/>
          <w:sz w:val="28"/>
          <w:szCs w:val="28"/>
        </w:rPr>
        <w:t>g</w:t>
      </w:r>
    </w:p>
    <w:p w:rsidR="008D327D" w:rsidRPr="008D327D" w:rsidRDefault="008D327D" w:rsidP="008D327D">
      <w:pPr>
        <w:keepNext/>
        <w:keepLines/>
        <w:ind w:left="720"/>
        <w:outlineLvl w:val="1"/>
        <w:rPr>
          <w:rFonts w:ascii="Times New Roman" w:hAnsi="Times New Roman" w:cs="Times New Roman"/>
          <w:b/>
          <w:color w:val="38761D"/>
          <w:sz w:val="28"/>
          <w:szCs w:val="28"/>
        </w:rPr>
      </w:pPr>
      <w:r w:rsidRPr="008D327D">
        <w:rPr>
          <w:rFonts w:ascii="Times New Roman" w:hAnsi="Times New Roman" w:cs="Times New Roman"/>
        </w:rPr>
        <w:t xml:space="preserve">Tomlinson, C. A., &amp; Moon, T. R. (2013). </w:t>
      </w:r>
      <w:r w:rsidRPr="008D327D">
        <w:rPr>
          <w:rFonts w:ascii="Times New Roman" w:hAnsi="Times New Roman" w:cs="Times New Roman"/>
          <w:i/>
          <w:iCs/>
        </w:rPr>
        <w:t>Assessment and student success in a differentiated classroom</w:t>
      </w:r>
      <w:r w:rsidRPr="008D327D">
        <w:rPr>
          <w:rFonts w:ascii="Times New Roman" w:hAnsi="Times New Roman" w:cs="Times New Roman"/>
        </w:rPr>
        <w:t xml:space="preserve">. ASCD. </w:t>
      </w:r>
    </w:p>
    <w:p w:rsidR="002F6292" w:rsidRPr="00CC6FE7" w:rsidRDefault="002F6292" w:rsidP="00CC6FE7">
      <w:pPr>
        <w:ind w:left="1080"/>
        <w:rPr>
          <w:rFonts w:ascii="Times New Roman" w:hAnsi="Times New Roman" w:cs="Times New Roman"/>
        </w:rPr>
      </w:pPr>
    </w:p>
    <w:p w:rsidR="00385D92" w:rsidRPr="00AE03BD" w:rsidRDefault="009F77AA" w:rsidP="00D64A93">
      <w:pPr>
        <w:keepNext/>
        <w:keepLines/>
        <w:numPr>
          <w:ilvl w:val="0"/>
          <w:numId w:val="2"/>
        </w:numPr>
        <w:outlineLvl w:val="1"/>
        <w:rPr>
          <w:rFonts w:ascii="Times New Roman" w:hAnsi="Times New Roman" w:cs="Times New Roman"/>
          <w:b/>
          <w:color w:val="38761D"/>
          <w:sz w:val="28"/>
          <w:szCs w:val="28"/>
        </w:rPr>
      </w:pPr>
      <w:bookmarkStart w:id="2" w:name="_yqxdwkop5cz6" w:colFirst="0" w:colLast="0"/>
      <w:bookmarkEnd w:id="2"/>
      <w:r w:rsidRPr="009F77AA">
        <w:rPr>
          <w:rFonts w:ascii="Times New Roman" w:hAnsi="Times New Roman" w:cs="Times New Roman"/>
          <w:b/>
          <w:color w:val="38761D"/>
          <w:sz w:val="28"/>
          <w:szCs w:val="28"/>
        </w:rPr>
        <w:t>Supplemental Materials</w:t>
      </w:r>
    </w:p>
    <w:p w:rsidR="002F6292" w:rsidRPr="008D327D" w:rsidRDefault="002F6292" w:rsidP="008D327D">
      <w:pPr>
        <w:keepNext/>
        <w:keepLines/>
        <w:ind w:firstLine="720"/>
        <w:outlineLvl w:val="1"/>
        <w:rPr>
          <w:rFonts w:ascii="Times New Roman" w:eastAsia="Times New Roman" w:hAnsi="Times New Roman" w:cs="Times New Roman"/>
          <w:sz w:val="24"/>
          <w:szCs w:val="24"/>
        </w:rPr>
      </w:pPr>
      <w:r w:rsidRPr="008D327D">
        <w:rPr>
          <w:rFonts w:ascii="Times New Roman" w:hAnsi="Times New Roman" w:cs="Times New Roman"/>
        </w:rPr>
        <w:t>All required and recommended resources linked</w:t>
      </w:r>
      <w:r w:rsidR="00565370">
        <w:rPr>
          <w:rFonts w:ascii="Times New Roman" w:hAnsi="Times New Roman" w:cs="Times New Roman"/>
        </w:rPr>
        <w:t xml:space="preserve"> in</w:t>
      </w:r>
      <w:r w:rsidRPr="008D327D">
        <w:rPr>
          <w:rFonts w:ascii="Times New Roman" w:hAnsi="Times New Roman" w:cs="Times New Roman"/>
        </w:rPr>
        <w:t xml:space="preserve"> </w:t>
      </w:r>
      <w:r w:rsidR="000D1D00" w:rsidRPr="008D327D">
        <w:rPr>
          <w:rFonts w:ascii="Times New Roman" w:hAnsi="Times New Roman" w:cs="Times New Roman"/>
        </w:rPr>
        <w:t>eClass</w:t>
      </w:r>
      <w:r w:rsidR="00565370">
        <w:rPr>
          <w:rFonts w:ascii="Times New Roman" w:hAnsi="Times New Roman" w:cs="Times New Roman"/>
        </w:rPr>
        <w:t>.</w:t>
      </w:r>
    </w:p>
    <w:p w:rsidR="009F77AA" w:rsidRPr="009F77AA" w:rsidRDefault="009F77AA" w:rsidP="00D64A93">
      <w:pPr>
        <w:keepNext/>
        <w:keepLines/>
        <w:numPr>
          <w:ilvl w:val="0"/>
          <w:numId w:val="2"/>
        </w:numPr>
        <w:spacing w:before="200"/>
        <w:outlineLvl w:val="1"/>
        <w:rPr>
          <w:rFonts w:ascii="Times New Roman" w:hAnsi="Times New Roman" w:cs="Times New Roman"/>
          <w:b/>
          <w:color w:val="38761D"/>
          <w:sz w:val="28"/>
          <w:szCs w:val="28"/>
        </w:rPr>
      </w:pPr>
      <w:bookmarkStart w:id="3" w:name="_pr8audn6lahb" w:colFirst="0" w:colLast="0"/>
      <w:bookmarkEnd w:id="3"/>
      <w:r w:rsidRPr="009F77AA">
        <w:rPr>
          <w:rFonts w:ascii="Times New Roman" w:hAnsi="Times New Roman" w:cs="Times New Roman"/>
          <w:b/>
          <w:color w:val="38761D"/>
          <w:sz w:val="28"/>
          <w:szCs w:val="28"/>
        </w:rPr>
        <w:t xml:space="preserve">Technology Requirements </w:t>
      </w:r>
    </w:p>
    <w:p w:rsidR="009F77AA" w:rsidRPr="009F77AA" w:rsidRDefault="009F77AA" w:rsidP="009F77AA">
      <w:pPr>
        <w:pBdr>
          <w:top w:val="nil"/>
          <w:left w:val="nil"/>
          <w:bottom w:val="nil"/>
          <w:right w:val="nil"/>
          <w:between w:val="nil"/>
        </w:pBdr>
        <w:ind w:firstLine="720"/>
        <w:rPr>
          <w:rFonts w:ascii="Times New Roman" w:hAnsi="Times New Roman" w:cs="Times New Roman"/>
          <w:sz w:val="24"/>
          <w:szCs w:val="24"/>
        </w:rPr>
      </w:pPr>
      <w:r w:rsidRPr="009F77AA">
        <w:rPr>
          <w:rFonts w:ascii="Times New Roman" w:hAnsi="Times New Roman" w:cs="Times New Roman"/>
          <w:sz w:val="24"/>
          <w:szCs w:val="24"/>
        </w:rPr>
        <w:t xml:space="preserve">Computer </w:t>
      </w:r>
    </w:p>
    <w:p w:rsidR="009F77AA" w:rsidRPr="009F77AA" w:rsidRDefault="009F77AA" w:rsidP="009F77AA">
      <w:pPr>
        <w:rPr>
          <w:rFonts w:ascii="Times New Roman" w:hAnsi="Times New Roman" w:cs="Times New Roman"/>
        </w:rPr>
      </w:pPr>
    </w:p>
    <w:p w:rsidR="009F77AA" w:rsidRPr="009F77AA" w:rsidRDefault="009F77AA" w:rsidP="00D64A93">
      <w:pPr>
        <w:keepNext/>
        <w:keepLines/>
        <w:numPr>
          <w:ilvl w:val="0"/>
          <w:numId w:val="2"/>
        </w:numPr>
        <w:outlineLvl w:val="1"/>
        <w:rPr>
          <w:rFonts w:ascii="Times New Roman" w:hAnsi="Times New Roman" w:cs="Times New Roman"/>
          <w:b/>
          <w:color w:val="38761D"/>
          <w:sz w:val="28"/>
          <w:szCs w:val="28"/>
        </w:rPr>
      </w:pPr>
      <w:bookmarkStart w:id="4" w:name="_hjisj6wwisdw" w:colFirst="0" w:colLast="0"/>
      <w:bookmarkEnd w:id="4"/>
      <w:r w:rsidRPr="009F77AA">
        <w:rPr>
          <w:rFonts w:ascii="Times New Roman" w:hAnsi="Times New Roman" w:cs="Times New Roman"/>
          <w:b/>
          <w:color w:val="38761D"/>
          <w:sz w:val="28"/>
          <w:szCs w:val="28"/>
        </w:rPr>
        <w:t>Academic Support</w:t>
      </w:r>
    </w:p>
    <w:p w:rsidR="009F77AA" w:rsidRPr="009F77AA" w:rsidRDefault="009F77AA" w:rsidP="009F77AA">
      <w:pPr>
        <w:spacing w:before="240" w:after="240"/>
        <w:ind w:left="720"/>
        <w:rPr>
          <w:rFonts w:ascii="Times New Roman" w:eastAsia="Proxima Nova" w:hAnsi="Times New Roman" w:cs="Times New Roman"/>
        </w:rPr>
      </w:pPr>
      <w:r w:rsidRPr="009F77AA">
        <w:rPr>
          <w:rFonts w:ascii="Times New Roman" w:eastAsia="Proxima Nova" w:hAnsi="Times New Roman" w:cs="Times New Roman"/>
          <w:b/>
        </w:rPr>
        <w:t xml:space="preserve">eClass Help Desk: </w:t>
      </w:r>
      <w:r w:rsidRPr="009F77AA">
        <w:rPr>
          <w:rFonts w:ascii="Times New Roman" w:eastAsia="Proxima Nova" w:hAnsi="Times New Roman" w:cs="Times New Roman"/>
        </w:rPr>
        <w:t xml:space="preserve">Email </w:t>
      </w:r>
      <w:hyperlink r:id="rId11">
        <w:r w:rsidRPr="009F77AA">
          <w:rPr>
            <w:rFonts w:ascii="Times New Roman" w:eastAsia="Proxima Nova" w:hAnsi="Times New Roman" w:cs="Times New Roman"/>
            <w:color w:val="1155CC"/>
            <w:u w:val="single"/>
          </w:rPr>
          <w:t>eclasshelp@southern.edu</w:t>
        </w:r>
      </w:hyperlink>
      <w:r w:rsidRPr="009F77AA">
        <w:rPr>
          <w:rFonts w:ascii="Times New Roman" w:eastAsia="Proxima Nova" w:hAnsi="Times New Roman" w:cs="Times New Roman"/>
        </w:rPr>
        <w:t xml:space="preserve"> or call 423-236-2086.</w:t>
      </w:r>
    </w:p>
    <w:p w:rsidR="009F77AA" w:rsidRPr="009F77AA" w:rsidRDefault="009F77AA" w:rsidP="009F77AA">
      <w:pPr>
        <w:spacing w:before="240" w:after="240"/>
        <w:ind w:left="720"/>
        <w:rPr>
          <w:rFonts w:ascii="Times New Roman" w:eastAsia="Proxima Nova" w:hAnsi="Times New Roman" w:cs="Times New Roman"/>
        </w:rPr>
      </w:pPr>
      <w:r w:rsidRPr="009F77AA">
        <w:rPr>
          <w:rFonts w:ascii="Times New Roman" w:eastAsia="Proxima Nova" w:hAnsi="Times New Roman" w:cs="Times New Roman"/>
          <w:b/>
        </w:rPr>
        <w:t xml:space="preserve">Information Technology: </w:t>
      </w:r>
      <w:r w:rsidRPr="009F77AA">
        <w:rPr>
          <w:rFonts w:ascii="Times New Roman" w:eastAsia="Proxima Nova" w:hAnsi="Times New Roman" w:cs="Times New Roman"/>
        </w:rPr>
        <w:t xml:space="preserve">Go to IT Workstation Support Desk in Wright Hall, or call 423-236-2712, or email </w:t>
      </w:r>
      <w:hyperlink r:id="rId12">
        <w:r w:rsidRPr="009F77AA">
          <w:rPr>
            <w:rFonts w:ascii="Times New Roman" w:eastAsia="Proxima Nova" w:hAnsi="Times New Roman" w:cs="Times New Roman"/>
            <w:color w:val="1155CC"/>
            <w:u w:val="single"/>
          </w:rPr>
          <w:t>it-helpdesk@southern.edu</w:t>
        </w:r>
      </w:hyperlink>
      <w:r w:rsidRPr="009F77AA">
        <w:rPr>
          <w:rFonts w:ascii="Times New Roman" w:eastAsia="Proxima Nova" w:hAnsi="Times New Roman" w:cs="Times New Roman"/>
        </w:rPr>
        <w:t>.</w:t>
      </w:r>
    </w:p>
    <w:p w:rsidR="009F77AA" w:rsidRPr="009F77AA" w:rsidRDefault="009F77AA" w:rsidP="009F77AA">
      <w:pPr>
        <w:spacing w:before="240" w:after="240"/>
        <w:ind w:left="720"/>
        <w:rPr>
          <w:rFonts w:ascii="Times New Roman" w:eastAsia="Proxima Nova" w:hAnsi="Times New Roman" w:cs="Times New Roman"/>
        </w:rPr>
      </w:pPr>
      <w:r w:rsidRPr="009F77AA">
        <w:rPr>
          <w:rFonts w:ascii="Times New Roman" w:eastAsia="Proxima Nova" w:hAnsi="Times New Roman" w:cs="Times New Roman"/>
          <w:b/>
        </w:rPr>
        <w:t xml:space="preserve">McKee Research &amp; Writing Center: </w:t>
      </w:r>
      <w:r w:rsidRPr="009F77AA">
        <w:rPr>
          <w:rFonts w:ascii="Times New Roman" w:eastAsia="Proxima Nova" w:hAnsi="Times New Roman" w:cs="Times New Roman"/>
        </w:rPr>
        <w:t xml:space="preserve">Call to make an appointment. </w:t>
      </w:r>
      <w:hyperlink r:id="rId13">
        <w:r w:rsidRPr="009F77AA">
          <w:rPr>
            <w:rFonts w:ascii="Times New Roman" w:eastAsia="Proxima Nova" w:hAnsi="Times New Roman" w:cs="Times New Roman"/>
            <w:color w:val="1155CC"/>
            <w:u w:val="single"/>
          </w:rPr>
          <w:t>McKee Library:</w:t>
        </w:r>
      </w:hyperlink>
      <w:r w:rsidRPr="009F77AA">
        <w:rPr>
          <w:rFonts w:ascii="Times New Roman" w:eastAsia="Proxima Nova" w:hAnsi="Times New Roman" w:cs="Times New Roman"/>
        </w:rPr>
        <w:t xml:space="preserve"> 423-236-2384, or email Sonja Fordham, Director of the Writing Center at the McKee Library: </w:t>
      </w:r>
      <w:hyperlink r:id="rId14">
        <w:r w:rsidRPr="009F77AA">
          <w:rPr>
            <w:rFonts w:ascii="Times New Roman" w:eastAsia="Proxima Nova" w:hAnsi="Times New Roman" w:cs="Times New Roman"/>
            <w:color w:val="1155CC"/>
            <w:u w:val="single"/>
          </w:rPr>
          <w:t>sfordham@southern.edu</w:t>
        </w:r>
      </w:hyperlink>
      <w:r w:rsidRPr="009F77AA">
        <w:rPr>
          <w:rFonts w:ascii="Times New Roman" w:eastAsia="Proxima Nova" w:hAnsi="Times New Roman" w:cs="Times New Roman"/>
        </w:rPr>
        <w:t>.</w:t>
      </w:r>
    </w:p>
    <w:p w:rsidR="00385D92" w:rsidRPr="00385D92" w:rsidRDefault="009F77AA" w:rsidP="00D64A93">
      <w:pPr>
        <w:keepNext/>
        <w:keepLines/>
        <w:numPr>
          <w:ilvl w:val="0"/>
          <w:numId w:val="2"/>
        </w:numPr>
        <w:outlineLvl w:val="1"/>
        <w:rPr>
          <w:rFonts w:ascii="Times New Roman" w:hAnsi="Times New Roman" w:cs="Times New Roman"/>
          <w:b/>
          <w:color w:val="38761D"/>
          <w:sz w:val="28"/>
          <w:szCs w:val="28"/>
        </w:rPr>
      </w:pPr>
      <w:bookmarkStart w:id="5" w:name="_ubkrtm4epbfx" w:colFirst="0" w:colLast="0"/>
      <w:bookmarkEnd w:id="5"/>
      <w:r w:rsidRPr="009F77AA">
        <w:rPr>
          <w:rFonts w:ascii="Times New Roman" w:hAnsi="Times New Roman" w:cs="Times New Roman"/>
          <w:b/>
          <w:color w:val="38761D"/>
          <w:sz w:val="28"/>
          <w:szCs w:val="28"/>
        </w:rPr>
        <w:lastRenderedPageBreak/>
        <w:t xml:space="preserve">Biblical Foundation of the Course </w:t>
      </w:r>
    </w:p>
    <w:p w:rsidR="00385D92" w:rsidRDefault="00385D92" w:rsidP="00385D92">
      <w:pPr>
        <w:keepNext/>
        <w:keepLines/>
        <w:tabs>
          <w:tab w:val="left" w:pos="2715"/>
        </w:tabs>
        <w:ind w:left="720"/>
        <w:outlineLvl w:val="1"/>
        <w:rPr>
          <w:rFonts w:ascii="Times New Roman" w:hAnsi="Times New Roman" w:cs="Times New Roman"/>
          <w:b/>
          <w:color w:val="38761D"/>
          <w:sz w:val="28"/>
          <w:szCs w:val="28"/>
        </w:rPr>
      </w:pPr>
    </w:p>
    <w:p w:rsidR="00385D92" w:rsidRPr="00374064" w:rsidRDefault="005C6805" w:rsidP="005C6805">
      <w:pPr>
        <w:keepNext/>
        <w:keepLines/>
        <w:tabs>
          <w:tab w:val="left" w:pos="2715"/>
        </w:tabs>
        <w:ind w:left="720"/>
        <w:jc w:val="center"/>
        <w:outlineLvl w:val="1"/>
        <w:rPr>
          <w:rFonts w:ascii="Times New Roman" w:hAnsi="Times New Roman" w:cs="Times New Roman"/>
          <w:b/>
          <w:color w:val="38761D"/>
          <w:sz w:val="28"/>
          <w:szCs w:val="28"/>
        </w:rPr>
      </w:pPr>
      <w:r>
        <w:rPr>
          <w:rFonts w:ascii="Times New Roman" w:hAnsi="Times New Roman" w:cs="Times New Roman"/>
          <w:b/>
          <w:noProof/>
          <w:color w:val="38761D"/>
          <w:sz w:val="28"/>
          <w:szCs w:val="28"/>
        </w:rPr>
        <w:drawing>
          <wp:inline distT="0" distB="0" distL="0" distR="0">
            <wp:extent cx="3526734" cy="2179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6598" cy="2191832"/>
                    </a:xfrm>
                    <a:prstGeom prst="rect">
                      <a:avLst/>
                    </a:prstGeom>
                    <a:noFill/>
                    <a:ln>
                      <a:noFill/>
                    </a:ln>
                  </pic:spPr>
                </pic:pic>
              </a:graphicData>
            </a:graphic>
          </wp:inline>
        </w:drawing>
      </w:r>
    </w:p>
    <w:p w:rsidR="009F77AA" w:rsidRPr="00374064" w:rsidRDefault="009F77AA" w:rsidP="00374064">
      <w:pPr>
        <w:keepNext/>
        <w:keepLines/>
        <w:jc w:val="center"/>
        <w:outlineLvl w:val="1"/>
        <w:rPr>
          <w:rFonts w:ascii="Times New Roman" w:hAnsi="Times New Roman" w:cs="Times New Roman"/>
          <w:b/>
          <w:noProof/>
          <w:color w:val="38761D"/>
          <w:sz w:val="28"/>
          <w:szCs w:val="28"/>
        </w:rPr>
      </w:pPr>
    </w:p>
    <w:p w:rsidR="002E30E6" w:rsidRDefault="002E30E6" w:rsidP="00D64A93">
      <w:pPr>
        <w:keepNext/>
        <w:keepLines/>
        <w:numPr>
          <w:ilvl w:val="0"/>
          <w:numId w:val="2"/>
        </w:numPr>
        <w:outlineLvl w:val="1"/>
        <w:rPr>
          <w:rFonts w:ascii="Times New Roman" w:hAnsi="Times New Roman" w:cs="Times New Roman"/>
          <w:b/>
          <w:color w:val="38761D"/>
          <w:sz w:val="28"/>
          <w:szCs w:val="28"/>
        </w:rPr>
      </w:pPr>
      <w:bookmarkStart w:id="6" w:name="_6aky5xo5vx64" w:colFirst="0" w:colLast="0"/>
      <w:bookmarkEnd w:id="6"/>
      <w:r>
        <w:rPr>
          <w:rFonts w:ascii="Times New Roman" w:hAnsi="Times New Roman" w:cs="Times New Roman"/>
          <w:b/>
          <w:color w:val="38761D"/>
          <w:sz w:val="28"/>
          <w:szCs w:val="28"/>
        </w:rPr>
        <w:t xml:space="preserve">Objectives </w:t>
      </w:r>
    </w:p>
    <w:p w:rsidR="002E30E6" w:rsidRDefault="002E30E6" w:rsidP="002E30E6">
      <w:pPr>
        <w:keepNext/>
        <w:keepLines/>
        <w:ind w:left="720"/>
        <w:outlineLvl w:val="1"/>
        <w:rPr>
          <w:rFonts w:ascii="Times New Roman" w:hAnsi="Times New Roman" w:cs="Times New Roman"/>
          <w:b/>
          <w:color w:val="38761D"/>
          <w:sz w:val="28"/>
          <w:szCs w:val="28"/>
        </w:rPr>
      </w:pPr>
    </w:p>
    <w:p w:rsidR="002E30E6" w:rsidRPr="002E30E6" w:rsidRDefault="002E30E6" w:rsidP="00D64A93">
      <w:pPr>
        <w:pStyle w:val="ListParagraph"/>
        <w:numPr>
          <w:ilvl w:val="0"/>
          <w:numId w:val="11"/>
        </w:numPr>
        <w:rPr>
          <w:rFonts w:ascii="Times New Roman" w:eastAsia="Times New Roman" w:hAnsi="Times New Roman" w:cs="Times New Roman"/>
        </w:rPr>
      </w:pPr>
      <w:r w:rsidRPr="002E30E6">
        <w:rPr>
          <w:rFonts w:ascii="Times New Roman" w:eastAsia="Times New Roman" w:hAnsi="Times New Roman" w:cs="Times New Roman"/>
          <w:color w:val="000000"/>
        </w:rPr>
        <w:t>Candidates will use assessment practices to examine and improve student learning by making appropriate data-informed assessments.</w:t>
      </w:r>
    </w:p>
    <w:p w:rsidR="002E30E6" w:rsidRPr="002E30E6" w:rsidRDefault="002E30E6" w:rsidP="00D64A93">
      <w:pPr>
        <w:pStyle w:val="ListParagraph"/>
        <w:numPr>
          <w:ilvl w:val="0"/>
          <w:numId w:val="11"/>
        </w:numPr>
        <w:rPr>
          <w:rFonts w:ascii="Times New Roman" w:eastAsia="Times New Roman" w:hAnsi="Times New Roman" w:cs="Times New Roman"/>
        </w:rPr>
      </w:pPr>
      <w:r w:rsidRPr="002E30E6">
        <w:rPr>
          <w:rFonts w:ascii="Times New Roman" w:eastAsia="Times New Roman" w:hAnsi="Times New Roman" w:cs="Times New Roman"/>
          <w:color w:val="000000"/>
        </w:rPr>
        <w:t>Candidates will know concepts relevant to creating, administering, scoring, and interpreting classroom assessments, ethical assessment practices, and using technology for assessment</w:t>
      </w:r>
      <w:r>
        <w:rPr>
          <w:rFonts w:ascii="Times New Roman" w:eastAsia="Times New Roman" w:hAnsi="Times New Roman" w:cs="Times New Roman"/>
          <w:color w:val="000000"/>
        </w:rPr>
        <w:t>s.</w:t>
      </w:r>
    </w:p>
    <w:p w:rsidR="002E30E6" w:rsidRPr="002E30E6" w:rsidRDefault="002E30E6" w:rsidP="00D64A93">
      <w:pPr>
        <w:pStyle w:val="ListParagraph"/>
        <w:numPr>
          <w:ilvl w:val="0"/>
          <w:numId w:val="11"/>
        </w:numPr>
        <w:rPr>
          <w:rFonts w:ascii="Times New Roman" w:eastAsia="Times New Roman" w:hAnsi="Times New Roman" w:cs="Times New Roman"/>
        </w:rPr>
      </w:pPr>
      <w:r w:rsidRPr="002E30E6">
        <w:rPr>
          <w:rFonts w:ascii="Times New Roman" w:eastAsia="Times New Roman" w:hAnsi="Times New Roman" w:cs="Times New Roman"/>
          <w:color w:val="000000"/>
        </w:rPr>
        <w:t>Candidates will develop the following types of assessments with a focus on alignment: formative, summative, traditional, authentic, informal classroom-based, and large scale.</w:t>
      </w:r>
    </w:p>
    <w:p w:rsidR="002E30E6" w:rsidRPr="002E30E6" w:rsidRDefault="002E30E6" w:rsidP="002E30E6">
      <w:pPr>
        <w:pStyle w:val="ListParagraph"/>
        <w:ind w:left="1080"/>
        <w:rPr>
          <w:rFonts w:ascii="Times New Roman" w:eastAsia="Times New Roman" w:hAnsi="Times New Roman" w:cs="Times New Roman"/>
        </w:rPr>
      </w:pPr>
    </w:p>
    <w:p w:rsidR="009F77AA" w:rsidRDefault="009F77AA" w:rsidP="00D64A93">
      <w:pPr>
        <w:keepNext/>
        <w:keepLines/>
        <w:numPr>
          <w:ilvl w:val="0"/>
          <w:numId w:val="2"/>
        </w:numPr>
        <w:outlineLvl w:val="1"/>
        <w:rPr>
          <w:rFonts w:ascii="Times New Roman" w:hAnsi="Times New Roman" w:cs="Times New Roman"/>
          <w:b/>
          <w:color w:val="38761D"/>
          <w:sz w:val="28"/>
          <w:szCs w:val="28"/>
        </w:rPr>
      </w:pPr>
      <w:r w:rsidRPr="009F77AA">
        <w:rPr>
          <w:rFonts w:ascii="Times New Roman" w:hAnsi="Times New Roman" w:cs="Times New Roman"/>
          <w:b/>
          <w:color w:val="38761D"/>
          <w:sz w:val="28"/>
          <w:szCs w:val="28"/>
        </w:rPr>
        <w:t>Knowledge and Skill Outcomes</w:t>
      </w:r>
    </w:p>
    <w:p w:rsidR="00EA063E" w:rsidRPr="009F77AA" w:rsidRDefault="00EA063E" w:rsidP="00EA063E">
      <w:pPr>
        <w:keepNext/>
        <w:keepLines/>
        <w:ind w:left="720"/>
        <w:outlineLvl w:val="1"/>
        <w:rPr>
          <w:rFonts w:ascii="Times New Roman" w:hAnsi="Times New Roman" w:cs="Times New Roman"/>
          <w:b/>
          <w:color w:val="38761D"/>
          <w:sz w:val="28"/>
          <w:szCs w:val="28"/>
        </w:rPr>
      </w:pPr>
    </w:p>
    <w:p w:rsidR="009F77AA" w:rsidRDefault="009F77AA" w:rsidP="009F77AA">
      <w:pPr>
        <w:ind w:left="720"/>
        <w:rPr>
          <w:rFonts w:ascii="Times New Roman" w:hAnsi="Times New Roman" w:cs="Times New Roman"/>
        </w:rPr>
      </w:pPr>
      <w:r w:rsidRPr="009F77AA">
        <w:rPr>
          <w:rFonts w:ascii="Times New Roman" w:hAnsi="Times New Roman" w:cs="Times New Roman"/>
        </w:rPr>
        <w:t>This course has been aligned with the InTASC Model Core Teaching Standards as well as the SPA Standards</w:t>
      </w:r>
      <w:r w:rsidR="002E30E6">
        <w:rPr>
          <w:rFonts w:ascii="Times New Roman" w:hAnsi="Times New Roman" w:cs="Times New Roman"/>
        </w:rPr>
        <w:t>.</w:t>
      </w:r>
      <w:r w:rsidR="00172AA0">
        <w:rPr>
          <w:rFonts w:ascii="Times New Roman" w:hAnsi="Times New Roman" w:cs="Times New Roman"/>
        </w:rPr>
        <w:t xml:space="preserve"> </w:t>
      </w:r>
      <w:r w:rsidRPr="009F77AA">
        <w:rPr>
          <w:rFonts w:ascii="Times New Roman" w:hAnsi="Times New Roman" w:cs="Times New Roman"/>
        </w:rPr>
        <w:t>Upon successfully completing this course, the student will be able to:</w:t>
      </w:r>
    </w:p>
    <w:p w:rsidR="00DB28A9" w:rsidRPr="00DB28A9" w:rsidRDefault="00DB28A9" w:rsidP="00DB28A9">
      <w:pPr>
        <w:rPr>
          <w:rFonts w:ascii="Times New Roman" w:hAnsi="Times New Roman" w:cs="Times New Roman"/>
        </w:rPr>
      </w:pPr>
    </w:p>
    <w:tbl>
      <w:tblPr>
        <w:tblStyle w:val="TableGrid"/>
        <w:tblW w:w="0" w:type="auto"/>
        <w:tblInd w:w="895" w:type="dxa"/>
        <w:tblLook w:val="04A0" w:firstRow="1" w:lastRow="0" w:firstColumn="1" w:lastColumn="0" w:noHBand="0" w:noVBand="1"/>
      </w:tblPr>
      <w:tblGrid>
        <w:gridCol w:w="9450"/>
      </w:tblGrid>
      <w:tr w:rsidR="00DB28A9" w:rsidRPr="00EA5B6C" w:rsidTr="00DB28A9">
        <w:tc>
          <w:tcPr>
            <w:tcW w:w="9450" w:type="dxa"/>
          </w:tcPr>
          <w:p w:rsidR="00DB28A9" w:rsidRPr="00EA5B6C" w:rsidRDefault="00DB28A9" w:rsidP="00E73C16">
            <w:r w:rsidRPr="00EA5B6C">
              <w:t>InTASC Standards:</w:t>
            </w:r>
          </w:p>
        </w:tc>
      </w:tr>
      <w:tr w:rsidR="00DB28A9" w:rsidRPr="00EA5B6C" w:rsidTr="00DB28A9">
        <w:tc>
          <w:tcPr>
            <w:tcW w:w="9450" w:type="dxa"/>
          </w:tcPr>
          <w:p w:rsidR="00DB28A9" w:rsidRPr="00EA5B6C" w:rsidRDefault="00DB28A9" w:rsidP="00D64A93">
            <w:pPr>
              <w:pStyle w:val="ListParagraph"/>
              <w:numPr>
                <w:ilvl w:val="0"/>
                <w:numId w:val="9"/>
              </w:numPr>
            </w:pPr>
            <w:r w:rsidRPr="00EA5B6C">
              <w:rPr>
                <w:color w:val="000000"/>
                <w:sz w:val="22"/>
                <w:szCs w:val="22"/>
              </w:rPr>
              <w:t>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rsidR="00DB28A9" w:rsidRPr="00EA5B6C" w:rsidRDefault="00DB28A9" w:rsidP="00D64A93">
            <w:pPr>
              <w:pStyle w:val="ListParagraph"/>
              <w:numPr>
                <w:ilvl w:val="0"/>
                <w:numId w:val="9"/>
              </w:numPr>
            </w:pPr>
            <w:r w:rsidRPr="00EA5B6C">
              <w:rPr>
                <w:color w:val="000000"/>
                <w:sz w:val="22"/>
                <w:szCs w:val="22"/>
              </w:rPr>
              <w:t>Standard 2: Learning Differences: The teacher uses understanding of individual differences and diverse cultures and communities to ensure inclusive learning environments that enable each learner to meet high standards.</w:t>
            </w:r>
          </w:p>
          <w:p w:rsidR="00DB28A9" w:rsidRPr="00EA5B6C" w:rsidRDefault="00DB28A9" w:rsidP="00D64A93">
            <w:pPr>
              <w:pStyle w:val="ListParagraph"/>
              <w:numPr>
                <w:ilvl w:val="0"/>
                <w:numId w:val="9"/>
              </w:numPr>
            </w:pPr>
            <w:r w:rsidRPr="00EA5B6C">
              <w:rPr>
                <w:color w:val="000000"/>
                <w:sz w:val="22"/>
                <w:szCs w:val="22"/>
              </w:rPr>
              <w:t>Standard 3: Learning Environments: The teacher works with others to create environments that support individual and collaborative learning, and that encourage positive social interaction, active engagement in learning, and self-motivation.</w:t>
            </w:r>
          </w:p>
          <w:p w:rsidR="00DB28A9" w:rsidRPr="00EA5B6C" w:rsidRDefault="00DB28A9" w:rsidP="00D64A93">
            <w:pPr>
              <w:pStyle w:val="ListParagraph"/>
              <w:numPr>
                <w:ilvl w:val="0"/>
                <w:numId w:val="9"/>
              </w:numPr>
            </w:pPr>
            <w:r w:rsidRPr="00EA5B6C">
              <w:rPr>
                <w:color w:val="000000"/>
                <w:sz w:val="22"/>
                <w:szCs w:val="22"/>
              </w:rPr>
              <w:t>Standard 6: Assessment:  The teacher understands and uses multiple methods of assessment to engage learners in their own growth, to monitor learner progress, and to guide the teacher’s and learner’s decision making.</w:t>
            </w:r>
          </w:p>
          <w:p w:rsidR="00DB28A9" w:rsidRPr="00EA5B6C" w:rsidRDefault="00DB28A9" w:rsidP="00D64A93">
            <w:pPr>
              <w:pStyle w:val="ListParagraph"/>
              <w:numPr>
                <w:ilvl w:val="0"/>
                <w:numId w:val="9"/>
              </w:numPr>
            </w:pPr>
            <w:r w:rsidRPr="00EA5B6C">
              <w:rPr>
                <w:color w:val="000000"/>
                <w:sz w:val="22"/>
                <w:szCs w:val="22"/>
              </w:rPr>
              <w:t>Standard 7: Planning for Instruction:  The teacher plans instruction that supports every student in meeting rigorous learning goals by drawing upon knowledge of content areas, curriculum, cross-disciplinary skills, and pedagogy, as well as knowledge of learners and the community context.</w:t>
            </w:r>
          </w:p>
          <w:p w:rsidR="00DB28A9" w:rsidRPr="00EA5B6C" w:rsidRDefault="00DB28A9" w:rsidP="00D64A93">
            <w:pPr>
              <w:pStyle w:val="ListParagraph"/>
              <w:numPr>
                <w:ilvl w:val="0"/>
                <w:numId w:val="9"/>
              </w:numPr>
            </w:pPr>
            <w:r w:rsidRPr="00EA5B6C">
              <w:rPr>
                <w:color w:val="000000"/>
                <w:sz w:val="22"/>
                <w:szCs w:val="22"/>
              </w:rPr>
              <w:t>Standard 8: Instructional Strategies:  The teacher understands and uses a variety of instructional strategies to encourage learners to develop deep understanding of content areas and their connections, and to build skills to apply knowledge in meaningful ways.</w:t>
            </w:r>
          </w:p>
        </w:tc>
      </w:tr>
    </w:tbl>
    <w:p w:rsidR="00DB28A9" w:rsidRDefault="00DB28A9" w:rsidP="00DB28A9">
      <w:pPr>
        <w:rPr>
          <w:rFonts w:ascii="Times New Roman" w:hAnsi="Times New Roman" w:cs="Times New Roman"/>
        </w:rPr>
      </w:pPr>
    </w:p>
    <w:p w:rsidR="00565370" w:rsidRPr="00EA5B6C" w:rsidRDefault="00565370" w:rsidP="00DB28A9">
      <w:pPr>
        <w:rPr>
          <w:rFonts w:ascii="Times New Roman" w:hAnsi="Times New Roman" w:cs="Times New Roman"/>
        </w:rPr>
      </w:pPr>
    </w:p>
    <w:tbl>
      <w:tblPr>
        <w:tblStyle w:val="TableGrid"/>
        <w:tblW w:w="0" w:type="auto"/>
        <w:tblInd w:w="895" w:type="dxa"/>
        <w:tblLook w:val="04A0" w:firstRow="1" w:lastRow="0" w:firstColumn="1" w:lastColumn="0" w:noHBand="0" w:noVBand="1"/>
      </w:tblPr>
      <w:tblGrid>
        <w:gridCol w:w="9450"/>
      </w:tblGrid>
      <w:tr w:rsidR="00DB28A9" w:rsidRPr="00EA5B6C" w:rsidTr="00DB28A9">
        <w:tc>
          <w:tcPr>
            <w:tcW w:w="9450" w:type="dxa"/>
          </w:tcPr>
          <w:p w:rsidR="00DB28A9" w:rsidRPr="00EA5B6C" w:rsidRDefault="00DB28A9" w:rsidP="00E73C16">
            <w:r w:rsidRPr="00EA5B6C">
              <w:lastRenderedPageBreak/>
              <w:t xml:space="preserve">K-5 SPA Standards </w:t>
            </w:r>
          </w:p>
        </w:tc>
      </w:tr>
      <w:tr w:rsidR="00DB28A9" w:rsidRPr="00EA5B6C" w:rsidTr="00DB28A9">
        <w:tc>
          <w:tcPr>
            <w:tcW w:w="9450" w:type="dxa"/>
          </w:tcPr>
          <w:p w:rsidR="00DB28A9" w:rsidRPr="00EA5B6C" w:rsidRDefault="00DB28A9" w:rsidP="00D64A93">
            <w:pPr>
              <w:pStyle w:val="ListParagraph"/>
              <w:numPr>
                <w:ilvl w:val="0"/>
                <w:numId w:val="9"/>
              </w:numPr>
            </w:pPr>
            <w:r w:rsidRPr="00EA5B6C">
              <w:rPr>
                <w:color w:val="000000"/>
                <w:sz w:val="22"/>
                <w:szCs w:val="22"/>
              </w:rPr>
              <w:t>3.a – Candidates administer formative and summative assessments regularly to determine students’ competencies and learning needs.</w:t>
            </w:r>
          </w:p>
          <w:p w:rsidR="00DB28A9" w:rsidRPr="00EA5B6C" w:rsidRDefault="00DB28A9" w:rsidP="00D64A93">
            <w:pPr>
              <w:pStyle w:val="ListParagraph"/>
              <w:numPr>
                <w:ilvl w:val="0"/>
                <w:numId w:val="9"/>
              </w:numPr>
            </w:pPr>
            <w:r w:rsidRPr="00EA5B6C">
              <w:rPr>
                <w:color w:val="000000"/>
                <w:sz w:val="22"/>
                <w:szCs w:val="22"/>
              </w:rPr>
              <w:t>3.b – Candidates use assessment results to improve instruction and monitor learning.</w:t>
            </w:r>
          </w:p>
          <w:p w:rsidR="00DB28A9" w:rsidRPr="00EA5B6C" w:rsidRDefault="00DB28A9" w:rsidP="00D64A93">
            <w:pPr>
              <w:pStyle w:val="ListParagraph"/>
              <w:numPr>
                <w:ilvl w:val="0"/>
                <w:numId w:val="9"/>
              </w:numPr>
            </w:pPr>
            <w:r w:rsidRPr="00EA5B6C">
              <w:rPr>
                <w:color w:val="000000"/>
                <w:sz w:val="22"/>
                <w:szCs w:val="22"/>
              </w:rPr>
              <w:t>3.c – Candidates plan instruction including goals, materials, learning activities and assessments.</w:t>
            </w:r>
          </w:p>
          <w:p w:rsidR="00DB28A9" w:rsidRPr="00EA5B6C" w:rsidRDefault="00DB28A9" w:rsidP="00D64A93">
            <w:pPr>
              <w:pStyle w:val="ListParagraph"/>
              <w:numPr>
                <w:ilvl w:val="0"/>
                <w:numId w:val="9"/>
              </w:numPr>
            </w:pPr>
            <w:r w:rsidRPr="00EA5B6C">
              <w:rPr>
                <w:color w:val="000000"/>
                <w:sz w:val="22"/>
                <w:szCs w:val="22"/>
              </w:rPr>
              <w:t>4.d – Candidates provide constructive feedback to guide children’s learning, increase motivation, and improve student engagement.</w:t>
            </w:r>
          </w:p>
          <w:p w:rsidR="00DB28A9" w:rsidRPr="00EA5B6C" w:rsidRDefault="00DB28A9" w:rsidP="00D64A93">
            <w:pPr>
              <w:pStyle w:val="ListParagraph"/>
              <w:numPr>
                <w:ilvl w:val="0"/>
                <w:numId w:val="9"/>
              </w:numPr>
            </w:pPr>
            <w:r w:rsidRPr="00EA5B6C">
              <w:rPr>
                <w:color w:val="000000"/>
                <w:sz w:val="22"/>
                <w:szCs w:val="22"/>
              </w:rPr>
              <w:t>4.g – Candidates effectively organize and manage individual instruction to provide targeted, focused, intensive instruction that improves or enhances each child’s learning.</w:t>
            </w:r>
          </w:p>
        </w:tc>
      </w:tr>
    </w:tbl>
    <w:p w:rsidR="00DB28A9" w:rsidRDefault="00DB28A9" w:rsidP="00DB28A9">
      <w:pPr>
        <w:rPr>
          <w:rFonts w:ascii="Times New Roman" w:hAnsi="Times New Roman" w:cs="Times New Roman"/>
        </w:rPr>
      </w:pPr>
    </w:p>
    <w:p w:rsidR="008141B8" w:rsidRPr="00DB28A9" w:rsidRDefault="008141B8" w:rsidP="00DB28A9">
      <w:pPr>
        <w:rPr>
          <w:rFonts w:ascii="Times New Roman" w:hAnsi="Times New Roman" w:cs="Times New Roman"/>
        </w:rPr>
      </w:pPr>
    </w:p>
    <w:p w:rsidR="009F77AA" w:rsidRPr="009F77AA" w:rsidRDefault="009F77AA" w:rsidP="00D64A93">
      <w:pPr>
        <w:keepNext/>
        <w:keepLines/>
        <w:numPr>
          <w:ilvl w:val="0"/>
          <w:numId w:val="2"/>
        </w:numPr>
        <w:spacing w:after="200"/>
        <w:outlineLvl w:val="1"/>
        <w:rPr>
          <w:rFonts w:ascii="Times New Roman" w:hAnsi="Times New Roman" w:cs="Times New Roman"/>
          <w:b/>
          <w:color w:val="38761D"/>
          <w:sz w:val="28"/>
          <w:szCs w:val="28"/>
        </w:rPr>
      </w:pPr>
      <w:bookmarkStart w:id="7" w:name="_jfa3vw9rcfpe" w:colFirst="0" w:colLast="0"/>
      <w:bookmarkEnd w:id="7"/>
      <w:r w:rsidRPr="009F77AA">
        <w:rPr>
          <w:rFonts w:ascii="Times New Roman" w:hAnsi="Times New Roman" w:cs="Times New Roman"/>
          <w:b/>
          <w:color w:val="38761D"/>
          <w:sz w:val="28"/>
          <w:szCs w:val="28"/>
        </w:rPr>
        <w:t>How the Course Works</w:t>
      </w:r>
    </w:p>
    <w:p w:rsidR="009F77AA" w:rsidRPr="009F77AA" w:rsidRDefault="009F77AA" w:rsidP="00D64A93">
      <w:pPr>
        <w:numPr>
          <w:ilvl w:val="0"/>
          <w:numId w:val="1"/>
        </w:numPr>
        <w:pBdr>
          <w:top w:val="nil"/>
          <w:left w:val="nil"/>
          <w:bottom w:val="nil"/>
          <w:right w:val="nil"/>
          <w:between w:val="nil"/>
        </w:pBdr>
        <w:spacing w:before="200" w:line="276" w:lineRule="auto"/>
        <w:rPr>
          <w:rFonts w:ascii="Times New Roman" w:hAnsi="Times New Roman" w:cs="Times New Roman"/>
          <w:b/>
        </w:rPr>
      </w:pPr>
      <w:r w:rsidRPr="009F77AA">
        <w:rPr>
          <w:rFonts w:ascii="Times New Roman" w:hAnsi="Times New Roman" w:cs="Times New Roman"/>
          <w:b/>
        </w:rPr>
        <w:t>Policies and Procedures</w:t>
      </w:r>
    </w:p>
    <w:p w:rsidR="009F77AA" w:rsidRPr="009F77AA" w:rsidRDefault="009F77AA" w:rsidP="00D64A93">
      <w:pPr>
        <w:numPr>
          <w:ilvl w:val="1"/>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hAnsi="Times New Roman" w:cs="Times New Roman"/>
        </w:rPr>
        <w:t>Disclaimer: As professor, I reserve the right to modify, supplement, and make changes to the course syllabus as needs arise. Students will be notified if/when any changes are made.</w:t>
      </w:r>
    </w:p>
    <w:p w:rsidR="009F77AA" w:rsidRPr="009F77AA" w:rsidRDefault="009F77AA" w:rsidP="00D64A93">
      <w:pPr>
        <w:numPr>
          <w:ilvl w:val="1"/>
          <w:numId w:val="1"/>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t>Disabilities and Accommodations</w:t>
      </w:r>
    </w:p>
    <w:p w:rsidR="009F77AA" w:rsidRPr="009F77A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hAnsi="Times New Roman" w:cs="Times New Roman"/>
        </w:rPr>
        <w:t xml:space="preserve">SUMMER: </w:t>
      </w:r>
      <w:r w:rsidRPr="009F77AA">
        <w:rPr>
          <w:rFonts w:ascii="Times New Roman" w:eastAsia="Proxima Nova" w:hAnsi="Times New Roman" w:cs="Times New Roman"/>
        </w:rPr>
        <w:t xml:space="preserve">During short summer sessions, in keeping with university policy, any student who believes they may need an accommodation based on the impact of a disability or learning challenge should contact Disability Support Services at 423-236-2544 or stop by Lynn Wood Hall, room 1082 as soon as possible to arrange a confidential appointment with the Disability Services Director. Please note that accommodations are not retroactive and cannot be implemented until faculty or staff members have received the official Letter of Accommodation from DSS. Specific details of disabilities remain confidential between students and DSS unless a student chooses to disclose or there is a legitimate academic need for disclosure, which is on a case-by-case basis. For further details, visit the Disability Support Services website </w:t>
      </w:r>
      <w:hyperlink r:id="rId16">
        <w:r w:rsidRPr="009F77AA">
          <w:rPr>
            <w:rFonts w:ascii="Times New Roman" w:eastAsia="Proxima Nova" w:hAnsi="Times New Roman" w:cs="Times New Roman"/>
            <w:u w:val="single"/>
          </w:rPr>
          <w:t>here</w:t>
        </w:r>
      </w:hyperlink>
      <w:r w:rsidRPr="009F77AA">
        <w:rPr>
          <w:rFonts w:ascii="Times New Roman" w:eastAsia="Proxima Nova" w:hAnsi="Times New Roman" w:cs="Times New Roman"/>
        </w:rPr>
        <w:t>.</w:t>
      </w:r>
    </w:p>
    <w:p w:rsidR="000D4E05" w:rsidRPr="00941E8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hAnsi="Times New Roman" w:cs="Times New Roman"/>
        </w:rPr>
        <w:t xml:space="preserve">ONLINE COURSES: Students taking online courses from off-campus locations may also contact the DSS through email at </w:t>
      </w:r>
      <w:hyperlink r:id="rId17">
        <w:r w:rsidRPr="009F77AA">
          <w:rPr>
            <w:rFonts w:ascii="Times New Roman" w:hAnsi="Times New Roman" w:cs="Times New Roman"/>
            <w:u w:val="single"/>
          </w:rPr>
          <w:t>dss@southern.edu</w:t>
        </w:r>
      </w:hyperlink>
      <w:r w:rsidRPr="009F77AA">
        <w:rPr>
          <w:rFonts w:ascii="Times New Roman" w:hAnsi="Times New Roman" w:cs="Times New Roman"/>
        </w:rPr>
        <w:t>.</w:t>
      </w:r>
    </w:p>
    <w:p w:rsidR="009F77AA" w:rsidRPr="009F77AA" w:rsidRDefault="009F77AA" w:rsidP="00D64A93">
      <w:pPr>
        <w:numPr>
          <w:ilvl w:val="1"/>
          <w:numId w:val="1"/>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t>Academic Honesty</w:t>
      </w:r>
    </w:p>
    <w:p w:rsidR="009F77AA" w:rsidRPr="009F77A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Faculty Responsibilities: </w:t>
      </w:r>
    </w:p>
    <w:p w:rsidR="009F77AA" w:rsidRPr="009F77AA" w:rsidRDefault="009F77AA" w:rsidP="00D64A93">
      <w:pPr>
        <w:numPr>
          <w:ilvl w:val="3"/>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Professors must explain clearly the requirements for assignments, examinations, and projects, such as “open book,” “take home,” or “peer collaboration.” </w:t>
      </w:r>
    </w:p>
    <w:p w:rsidR="009F77AA" w:rsidRPr="009F77AA" w:rsidRDefault="009F77AA" w:rsidP="00D64A93">
      <w:pPr>
        <w:numPr>
          <w:ilvl w:val="3"/>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Professors may assume “no collaboration” is the rule unless they state otherwise. </w:t>
      </w:r>
    </w:p>
    <w:p w:rsidR="009F77AA" w:rsidRPr="009F77A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 Responsibilities: </w:t>
      </w:r>
    </w:p>
    <w:p w:rsidR="009F77AA" w:rsidRPr="009F77AA" w:rsidRDefault="009F77AA" w:rsidP="00D64A93">
      <w:pPr>
        <w:numPr>
          <w:ilvl w:val="3"/>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Students assume responsibility to avoid plagiarism by learning the proper procedures for acknowledging borrowed wording, information, or ideas. Otherwise students might innocently misrepresent others’ material as their own. </w:t>
      </w:r>
    </w:p>
    <w:p w:rsidR="009F77AA" w:rsidRPr="009F77AA" w:rsidRDefault="009F77AA" w:rsidP="00D64A93">
      <w:pPr>
        <w:numPr>
          <w:ilvl w:val="3"/>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Students unfamiliar with procedures for citing sources should confer with their professors. </w:t>
      </w:r>
    </w:p>
    <w:p w:rsidR="009F77AA" w:rsidRPr="009F77AA" w:rsidRDefault="009F77AA" w:rsidP="00D64A93">
      <w:pPr>
        <w:numPr>
          <w:ilvl w:val="3"/>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Students are to assume that all course work is “no collaboration” unless stated otherwise by the professor. </w:t>
      </w:r>
    </w:p>
    <w:p w:rsidR="009F77AA" w:rsidRPr="009F77AA" w:rsidRDefault="009F77AA" w:rsidP="00D64A93">
      <w:pPr>
        <w:numPr>
          <w:ilvl w:val="3"/>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Many professors will require students to submit papers through Turnitin, an originality checker application</w:t>
      </w:r>
      <w:r w:rsidRPr="009F77AA">
        <w:rPr>
          <w:rFonts w:ascii="Times New Roman" w:hAnsi="Times New Roman" w:cs="Times New Roman"/>
        </w:rPr>
        <w:t>.</w:t>
      </w:r>
    </w:p>
    <w:p w:rsidR="00941E8A" w:rsidRPr="00565370"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TurnItIn: Turnitin is a company Southern Adventist University contracts with that provides resources for students and a service for professors who may need to verify the academic integrity with which papers or projects have been prepared and submitted.  While the use of Turnitin may not be initially required on all assignments, the professor may submit your work to Turnitin or require that you do so.</w:t>
      </w:r>
    </w:p>
    <w:p w:rsidR="00565370" w:rsidRDefault="00565370" w:rsidP="00565370">
      <w:pPr>
        <w:pBdr>
          <w:top w:val="nil"/>
          <w:left w:val="nil"/>
          <w:bottom w:val="nil"/>
          <w:right w:val="nil"/>
          <w:between w:val="nil"/>
        </w:pBdr>
        <w:spacing w:line="276" w:lineRule="auto"/>
        <w:rPr>
          <w:rFonts w:ascii="Times New Roman" w:hAnsi="Times New Roman" w:cs="Times New Roman"/>
        </w:rPr>
      </w:pPr>
    </w:p>
    <w:p w:rsidR="00565370" w:rsidRPr="00E25523" w:rsidRDefault="00565370" w:rsidP="00565370">
      <w:pPr>
        <w:pBdr>
          <w:top w:val="nil"/>
          <w:left w:val="nil"/>
          <w:bottom w:val="nil"/>
          <w:right w:val="nil"/>
          <w:between w:val="nil"/>
        </w:pBdr>
        <w:spacing w:line="276" w:lineRule="auto"/>
        <w:rPr>
          <w:rFonts w:ascii="Times New Roman" w:hAnsi="Times New Roman" w:cs="Times New Roman"/>
        </w:rPr>
      </w:pPr>
    </w:p>
    <w:p w:rsidR="009F77AA" w:rsidRPr="009F77AA" w:rsidRDefault="009F77AA" w:rsidP="00D64A93">
      <w:pPr>
        <w:numPr>
          <w:ilvl w:val="1"/>
          <w:numId w:val="1"/>
        </w:numPr>
        <w:spacing w:line="276" w:lineRule="auto"/>
        <w:rPr>
          <w:rFonts w:ascii="Times New Roman" w:hAnsi="Times New Roman" w:cs="Times New Roman"/>
          <w:b/>
        </w:rPr>
      </w:pPr>
      <w:r w:rsidRPr="009F77AA">
        <w:rPr>
          <w:rFonts w:ascii="Times New Roman" w:hAnsi="Times New Roman" w:cs="Times New Roman"/>
          <w:b/>
        </w:rPr>
        <w:lastRenderedPageBreak/>
        <w:t>Profile Picture Policy</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hAnsi="Times New Roman" w:cs="Times New Roman"/>
        </w:rPr>
        <w:t xml:space="preserve">All students enrolled in an online class at Southern Adventist University must upload a profile picture of themselves to the learning management system (LMS) used by Southern: eClass.  For on-campus students, this picture is linked to the picture on your Southern ID card. The purpose of this is so that students and professors can better connect with the individual they will be working with over the course of the semester.  Students who do not comply may not be able to register for future online courses. Please keep in mind when uploading your profile picture, that it must meet the following guidelines: </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eastAsia="Proxima Nova" w:hAnsi="Times New Roman" w:cs="Times New Roman"/>
        </w:rPr>
        <w:t xml:space="preserve">The photo should be a full-face likeness, similar to a passport photo or driver’s license photo. No variations permitted. </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eastAsia="Proxima Nova" w:hAnsi="Times New Roman" w:cs="Times New Roman"/>
        </w:rPr>
        <w:t>Attire worn in the photo should adhere to the Southern Adventist University dress code.</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eastAsia="Proxima Nova" w:hAnsi="Times New Roman" w:cs="Times New Roman"/>
        </w:rPr>
        <w:t xml:space="preserve">The photo should show </w:t>
      </w:r>
      <w:r w:rsidRPr="009F77AA">
        <w:rPr>
          <w:rFonts w:ascii="Times New Roman" w:eastAsia="Proxima Nova" w:hAnsi="Times New Roman" w:cs="Times New Roman"/>
          <w:i/>
        </w:rPr>
        <w:t>only</w:t>
      </w:r>
      <w:r w:rsidRPr="009F77AA">
        <w:rPr>
          <w:rFonts w:ascii="Times New Roman" w:eastAsia="Proxima Nova" w:hAnsi="Times New Roman" w:cs="Times New Roman"/>
        </w:rPr>
        <w:t xml:space="preserve"> you; there should be no distractions such as additional people or pets in the photo.</w:t>
      </w:r>
    </w:p>
    <w:p w:rsidR="009F77AA" w:rsidRPr="009F77AA" w:rsidRDefault="009F77AA" w:rsidP="00D64A93">
      <w:pPr>
        <w:numPr>
          <w:ilvl w:val="1"/>
          <w:numId w:val="1"/>
        </w:numPr>
        <w:spacing w:line="276" w:lineRule="auto"/>
        <w:rPr>
          <w:rFonts w:ascii="Times New Roman" w:hAnsi="Times New Roman" w:cs="Times New Roman"/>
        </w:rPr>
      </w:pPr>
      <w:r w:rsidRPr="009F77AA">
        <w:rPr>
          <w:rFonts w:ascii="Times New Roman" w:hAnsi="Times New Roman" w:cs="Times New Roman"/>
          <w:b/>
        </w:rPr>
        <w:t>Student Authentication</w:t>
      </w:r>
      <w:r w:rsidRPr="009F77AA">
        <w:rPr>
          <w:rFonts w:ascii="Times New Roman" w:hAnsi="Times New Roman" w:cs="Times New Roman"/>
        </w:rPr>
        <w:t xml:space="preserve"> (distance education students only)</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eastAsia="Proxima Nova" w:hAnsi="Times New Roman" w:cs="Times New Roman"/>
        </w:rPr>
        <w:t xml:space="preserve">The Higher Education Opportunity Act of 2008 [viewable </w:t>
      </w:r>
      <w:hyperlink r:id="rId18">
        <w:r w:rsidRPr="009F77AA">
          <w:rPr>
            <w:rFonts w:ascii="Times New Roman" w:eastAsia="Proxima Nova" w:hAnsi="Times New Roman" w:cs="Times New Roman"/>
            <w:u w:val="single"/>
          </w:rPr>
          <w:t>here</w:t>
        </w:r>
      </w:hyperlink>
      <w:r w:rsidRPr="009F77AA">
        <w:rPr>
          <w:rFonts w:ascii="Times New Roman" w:eastAsia="Proxima Nova" w:hAnsi="Times New Roman" w:cs="Times New Roman"/>
        </w:rPr>
        <w:t xml:space="preserve">; see p. 3325] requires Southern Adventist University to authenticate the identity of all students who enroll in distance education courses offered by the university.  Southern requires students enrolled in an online course or program to authenticate their identity at the time of initial registration in their first semester at Southern in order to ensure that a student who is enrolled is the same student who completes and submits work and assignments in that course or program.  This process helps protect the integrity of the education provided by Southern Adventist University. </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eastAsia="Proxima Nova" w:hAnsi="Times New Roman" w:cs="Times New Roman"/>
        </w:rPr>
        <w:t xml:space="preserve">The student should authenticate their identity by using </w:t>
      </w:r>
      <w:r w:rsidRPr="009F77AA">
        <w:rPr>
          <w:rFonts w:ascii="Times New Roman" w:eastAsia="Proxima Nova" w:hAnsi="Times New Roman" w:cs="Times New Roman"/>
          <w:b/>
        </w:rPr>
        <w:t xml:space="preserve">ONE </w:t>
      </w:r>
      <w:r w:rsidRPr="009F77AA">
        <w:rPr>
          <w:rFonts w:ascii="Times New Roman" w:eastAsia="Proxima Nova" w:hAnsi="Times New Roman" w:cs="Times New Roman"/>
        </w:rPr>
        <w:t>of the following options:</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eastAsia="Proxima Nova" w:hAnsi="Times New Roman" w:cs="Times New Roman"/>
        </w:rPr>
        <w:t>Authenticate in person at Southern Adventist University.</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eastAsia="Proxima Nova" w:hAnsi="Times New Roman" w:cs="Times New Roman"/>
        </w:rPr>
        <w:t xml:space="preserve">Authenticate online with a secure identity verification partner chosen by Southern Adventist University. </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eastAsia="Proxima Nova" w:hAnsi="Times New Roman" w:cs="Times New Roman"/>
        </w:rPr>
        <w:t>Students who do not authenticate their identity during their first semester in which they are enrolled in online classes will receive an incomplete in these course(s). If they do not complete their authentication by the end of the following semester, their final grade will automatically convert into an F. The student will not be allowed to register for further online classes until the authentication process is completed.  In addition, non-compliance with the authentication policy may make the student subject to discipline according to the Procedures for Handling Academic Dishonesty in the Southern Adventist University Undergraduate or Graduate Catalog.</w:t>
      </w:r>
      <w:r w:rsidRPr="009F77AA">
        <w:rPr>
          <w:rFonts w:ascii="Times New Roman" w:hAnsi="Times New Roman" w:cs="Times New Roman"/>
        </w:rPr>
        <w:t xml:space="preserve"> </w:t>
      </w:r>
    </w:p>
    <w:p w:rsidR="009F77AA" w:rsidRPr="009F77AA" w:rsidRDefault="009F77AA" w:rsidP="00D64A93">
      <w:pPr>
        <w:numPr>
          <w:ilvl w:val="1"/>
          <w:numId w:val="1"/>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t>Add/Drop Policy</w:t>
      </w:r>
    </w:p>
    <w:p w:rsidR="009F77AA" w:rsidRPr="009F77A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Dropping a class, and completing all parts of the process to ensure that a class is dropped is the student’s responsibility. Failure to comply with this procedure may result in a failing grade for the course. </w:t>
      </w:r>
    </w:p>
    <w:p w:rsidR="009F77AA" w:rsidRPr="009F77A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A grade of Incomplete (I) will be given only under extreme circumstances. Students must complete a written request for an Incomplete before any extensions will be considered. According to the policy of the College, any incomplete (I) grade that is not removed by the end of the following term (fall, winter) will automatically become an “F.” It is the student’s responsibility to decide with the professor to complete the course on time.</w:t>
      </w:r>
    </w:p>
    <w:p w:rsidR="00EA063E" w:rsidRPr="008141B8"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Tuition Refund. A student who drops a class will/will not receive a tuition refund based on the date he or she is officially dropped from the course. Consult the Graduate Handbook for the semester dates by which you must drop a class in order to receive a tuition refund. Prior to the deadline date, students not completing the course for any reason are required to complete the requirements for dropping the course.</w:t>
      </w:r>
    </w:p>
    <w:p w:rsidR="00092526" w:rsidRDefault="00092526" w:rsidP="00092526">
      <w:pPr>
        <w:pBdr>
          <w:top w:val="nil"/>
          <w:left w:val="nil"/>
          <w:bottom w:val="nil"/>
          <w:right w:val="nil"/>
          <w:between w:val="nil"/>
        </w:pBdr>
        <w:spacing w:line="276" w:lineRule="auto"/>
        <w:rPr>
          <w:rFonts w:ascii="Times New Roman" w:hAnsi="Times New Roman" w:cs="Times New Roman"/>
          <w:b/>
        </w:rPr>
      </w:pPr>
    </w:p>
    <w:p w:rsidR="00092526" w:rsidRPr="00092526" w:rsidRDefault="00092526" w:rsidP="00092526">
      <w:pPr>
        <w:pBdr>
          <w:top w:val="nil"/>
          <w:left w:val="nil"/>
          <w:bottom w:val="nil"/>
          <w:right w:val="nil"/>
          <w:between w:val="nil"/>
        </w:pBdr>
        <w:spacing w:line="276" w:lineRule="auto"/>
        <w:rPr>
          <w:rFonts w:ascii="Times New Roman" w:hAnsi="Times New Roman" w:cs="Times New Roman"/>
          <w:b/>
        </w:rPr>
      </w:pPr>
    </w:p>
    <w:p w:rsidR="009F77AA" w:rsidRPr="009F77AA" w:rsidRDefault="009F77AA" w:rsidP="00D64A93">
      <w:pPr>
        <w:numPr>
          <w:ilvl w:val="1"/>
          <w:numId w:val="1"/>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lastRenderedPageBreak/>
        <w:t>Transcripts</w:t>
      </w:r>
    </w:p>
    <w:p w:rsidR="009F77AA" w:rsidRDefault="009F77AA" w:rsidP="00D64A93">
      <w:pPr>
        <w:numPr>
          <w:ilvl w:val="2"/>
          <w:numId w:val="1"/>
        </w:numPr>
        <w:pBdr>
          <w:top w:val="nil"/>
          <w:left w:val="nil"/>
          <w:bottom w:val="nil"/>
          <w:right w:val="nil"/>
          <w:between w:val="nil"/>
        </w:pBdr>
        <w:rPr>
          <w:rFonts w:ascii="Times New Roman" w:hAnsi="Times New Roman" w:cs="Times New Roman"/>
        </w:rPr>
      </w:pPr>
      <w:r w:rsidRPr="009F77AA">
        <w:rPr>
          <w:rFonts w:ascii="Times New Roman" w:hAnsi="Times New Roman" w:cs="Times New Roman"/>
        </w:rPr>
        <w:t xml:space="preserve">It is your responsibility to request a transcript to be sent to your parent institution and/or your union registrar. You may access more information at </w:t>
      </w:r>
      <w:hyperlink r:id="rId19">
        <w:r w:rsidRPr="009F77AA">
          <w:rPr>
            <w:rFonts w:ascii="Times New Roman" w:hAnsi="Times New Roman" w:cs="Times New Roman"/>
          </w:rPr>
          <w:t>http://www.southern.edu/administration/records/transcripts.html</w:t>
        </w:r>
      </w:hyperlink>
      <w:r w:rsidRPr="009F77AA">
        <w:rPr>
          <w:rFonts w:ascii="Times New Roman" w:hAnsi="Times New Roman" w:cs="Times New Roman"/>
        </w:rPr>
        <w:t xml:space="preserve"> </w:t>
      </w:r>
    </w:p>
    <w:p w:rsidR="00092526" w:rsidRPr="009F77AA" w:rsidRDefault="00092526" w:rsidP="00092526">
      <w:pPr>
        <w:pBdr>
          <w:top w:val="nil"/>
          <w:left w:val="nil"/>
          <w:bottom w:val="nil"/>
          <w:right w:val="nil"/>
          <w:between w:val="nil"/>
        </w:pBdr>
        <w:ind w:left="2160"/>
        <w:rPr>
          <w:rFonts w:ascii="Times New Roman" w:hAnsi="Times New Roman" w:cs="Times New Roman"/>
        </w:rPr>
      </w:pPr>
    </w:p>
    <w:p w:rsidR="009F77AA" w:rsidRPr="009F77AA" w:rsidRDefault="009F77AA" w:rsidP="00D64A93">
      <w:pPr>
        <w:numPr>
          <w:ilvl w:val="0"/>
          <w:numId w:val="1"/>
        </w:numPr>
        <w:pBdr>
          <w:top w:val="nil"/>
          <w:left w:val="nil"/>
          <w:bottom w:val="nil"/>
          <w:right w:val="nil"/>
          <w:between w:val="nil"/>
        </w:pBdr>
        <w:rPr>
          <w:rFonts w:ascii="Times New Roman" w:hAnsi="Times New Roman" w:cs="Times New Roman"/>
          <w:b/>
          <w:sz w:val="24"/>
          <w:szCs w:val="24"/>
        </w:rPr>
      </w:pPr>
      <w:r w:rsidRPr="009F77AA">
        <w:rPr>
          <w:rFonts w:ascii="Times New Roman" w:hAnsi="Times New Roman" w:cs="Times New Roman"/>
          <w:b/>
        </w:rPr>
        <w:t>INSTRUCTIONAL STRATEGIES/METHODOLOGY</w:t>
      </w:r>
    </w:p>
    <w:p w:rsidR="009F77AA" w:rsidRPr="009F77AA" w:rsidRDefault="009F77AA" w:rsidP="00D64A93">
      <w:pPr>
        <w:numPr>
          <w:ilvl w:val="1"/>
          <w:numId w:val="1"/>
        </w:numPr>
        <w:pBdr>
          <w:top w:val="nil"/>
          <w:left w:val="nil"/>
          <w:bottom w:val="nil"/>
          <w:right w:val="nil"/>
          <w:between w:val="nil"/>
        </w:pBdr>
        <w:rPr>
          <w:rFonts w:ascii="Times New Roman" w:hAnsi="Times New Roman" w:cs="Times New Roman"/>
          <w:b/>
        </w:rPr>
      </w:pPr>
      <w:r w:rsidRPr="009F77AA">
        <w:rPr>
          <w:rFonts w:ascii="Times New Roman" w:hAnsi="Times New Roman" w:cs="Times New Roman"/>
          <w:b/>
        </w:rPr>
        <w:t>eClass</w:t>
      </w:r>
    </w:p>
    <w:p w:rsidR="009F77AA" w:rsidRPr="009F77AA" w:rsidRDefault="009F77AA" w:rsidP="00D64A93">
      <w:pPr>
        <w:numPr>
          <w:ilvl w:val="2"/>
          <w:numId w:val="1"/>
        </w:numPr>
        <w:pBdr>
          <w:top w:val="nil"/>
          <w:left w:val="nil"/>
          <w:bottom w:val="nil"/>
          <w:right w:val="nil"/>
          <w:between w:val="nil"/>
        </w:pBdr>
        <w:rPr>
          <w:rFonts w:ascii="Times New Roman" w:hAnsi="Times New Roman" w:cs="Times New Roman"/>
        </w:rPr>
      </w:pPr>
      <w:r w:rsidRPr="009F77AA">
        <w:rPr>
          <w:rFonts w:ascii="Times New Roman" w:eastAsia="Proxima Nova" w:hAnsi="Times New Roman" w:cs="Times New Roman"/>
        </w:rPr>
        <w:t>The website for course access is</w:t>
      </w:r>
      <w:r w:rsidRPr="009F77AA">
        <w:rPr>
          <w:rFonts w:ascii="Times New Roman" w:eastAsia="Proxima Nova" w:hAnsi="Times New Roman" w:cs="Times New Roman"/>
          <w:color w:val="353744"/>
        </w:rPr>
        <w:t xml:space="preserve"> </w:t>
      </w:r>
      <w:hyperlink r:id="rId20">
        <w:r w:rsidRPr="009F77AA">
          <w:rPr>
            <w:rFonts w:ascii="Times New Roman" w:eastAsia="Proxima Nova" w:hAnsi="Times New Roman" w:cs="Times New Roman"/>
            <w:color w:val="1155CC"/>
            <w:u w:val="single"/>
          </w:rPr>
          <w:t>eclass.e.southern.edu</w:t>
        </w:r>
      </w:hyperlink>
      <w:r w:rsidRPr="009F77AA">
        <w:rPr>
          <w:rFonts w:ascii="Times New Roman" w:eastAsia="Proxima Nova" w:hAnsi="Times New Roman" w:cs="Times New Roman"/>
          <w:color w:val="353744"/>
        </w:rPr>
        <w:t xml:space="preserve">.  </w:t>
      </w:r>
      <w:r w:rsidRPr="009F77AA">
        <w:rPr>
          <w:rFonts w:ascii="Times New Roman" w:eastAsia="Proxima Nova" w:hAnsi="Times New Roman" w:cs="Times New Roman"/>
        </w:rPr>
        <w:t xml:space="preserve">Here you will find an electronic version of the syllabus, descriptions of course activities and projects, and links to a variety of resources, including Southern Adventist University webmail, McKee Library, Campus Bookstore, and tutorials. This is also where you will access course grades. There are two ways that you can login to your online course. The course will appear as a link on your Southern Access account </w:t>
      </w:r>
      <w:hyperlink r:id="rId21">
        <w:r w:rsidRPr="009F77AA">
          <w:rPr>
            <w:rFonts w:ascii="Times New Roman" w:eastAsia="Proxima Nova" w:hAnsi="Times New Roman" w:cs="Times New Roman"/>
            <w:color w:val="1155CC"/>
            <w:u w:val="single"/>
          </w:rPr>
          <w:t>https://access.southern.edu</w:t>
        </w:r>
      </w:hyperlink>
      <w:r w:rsidRPr="009F77AA">
        <w:rPr>
          <w:rFonts w:ascii="Times New Roman" w:eastAsia="Proxima Nova" w:hAnsi="Times New Roman" w:cs="Times New Roman"/>
          <w:color w:val="353744"/>
        </w:rPr>
        <w:t xml:space="preserve">. </w:t>
      </w:r>
      <w:r w:rsidRPr="009F77AA">
        <w:rPr>
          <w:rFonts w:ascii="Times New Roman" w:eastAsia="Proxima Nova" w:hAnsi="Times New Roman" w:cs="Times New Roman"/>
        </w:rPr>
        <w:t>You can also put</w:t>
      </w:r>
      <w:r w:rsidRPr="009F77AA">
        <w:rPr>
          <w:rFonts w:ascii="Times New Roman" w:eastAsia="Proxima Nova" w:hAnsi="Times New Roman" w:cs="Times New Roman"/>
          <w:color w:val="353744"/>
        </w:rPr>
        <w:t xml:space="preserve"> </w:t>
      </w:r>
      <w:hyperlink r:id="rId22">
        <w:r w:rsidRPr="009F77AA">
          <w:rPr>
            <w:rFonts w:ascii="Times New Roman" w:eastAsia="Proxima Nova" w:hAnsi="Times New Roman" w:cs="Times New Roman"/>
            <w:color w:val="1155CC"/>
            <w:u w:val="single"/>
          </w:rPr>
          <w:t>eclass.e.southern.edu</w:t>
        </w:r>
      </w:hyperlink>
      <w:r w:rsidRPr="009F77AA">
        <w:rPr>
          <w:rFonts w:ascii="Times New Roman" w:eastAsia="Proxima Nova" w:hAnsi="Times New Roman" w:cs="Times New Roman"/>
          <w:color w:val="353744"/>
        </w:rPr>
        <w:t xml:space="preserve"> </w:t>
      </w:r>
      <w:r w:rsidRPr="009F77AA">
        <w:rPr>
          <w:rFonts w:ascii="Times New Roman" w:eastAsia="Proxima Nova" w:hAnsi="Times New Roman" w:cs="Times New Roman"/>
        </w:rPr>
        <w:t>into your browser and enter your username and password. If one method does not work, try the other method.</w:t>
      </w:r>
    </w:p>
    <w:p w:rsidR="009F77AA" w:rsidRPr="009F77AA" w:rsidRDefault="009F77AA" w:rsidP="00D64A93">
      <w:pPr>
        <w:numPr>
          <w:ilvl w:val="2"/>
          <w:numId w:val="1"/>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System Requirements: For system requirements, visit this page:  </w:t>
      </w:r>
      <w:hyperlink r:id="rId23">
        <w:r w:rsidRPr="009F77AA">
          <w:rPr>
            <w:rFonts w:ascii="Times New Roman" w:eastAsia="Proxima Nova" w:hAnsi="Times New Roman" w:cs="Times New Roman"/>
            <w:color w:val="1155CC"/>
            <w:u w:val="single"/>
          </w:rPr>
          <w:t>https://www.southern.edu/academics/academic-sites/online-campus/successful.html</w:t>
        </w:r>
      </w:hyperlink>
      <w:r w:rsidRPr="009F77AA">
        <w:rPr>
          <w:rFonts w:ascii="Times New Roman" w:eastAsia="Proxima Nova" w:hAnsi="Times New Roman" w:cs="Times New Roman"/>
          <w:color w:val="353744"/>
        </w:rPr>
        <w:t xml:space="preserve"> </w:t>
      </w:r>
    </w:p>
    <w:p w:rsidR="009F77AA" w:rsidRPr="009F77AA" w:rsidRDefault="009F77AA" w:rsidP="00D64A93">
      <w:pPr>
        <w:numPr>
          <w:ilvl w:val="1"/>
          <w:numId w:val="1"/>
        </w:numPr>
        <w:spacing w:line="276" w:lineRule="auto"/>
        <w:rPr>
          <w:rFonts w:ascii="Times New Roman" w:hAnsi="Times New Roman" w:cs="Times New Roman"/>
        </w:rPr>
      </w:pPr>
      <w:r w:rsidRPr="009F77AA">
        <w:rPr>
          <w:rFonts w:ascii="Times New Roman" w:hAnsi="Times New Roman" w:cs="Times New Roman"/>
          <w:b/>
        </w:rPr>
        <w:t>Class Attendance/Presence</w:t>
      </w:r>
      <w:r w:rsidRPr="009F77AA">
        <w:rPr>
          <w:rFonts w:ascii="Times New Roman" w:hAnsi="Times New Roman" w:cs="Times New Roman"/>
        </w:rPr>
        <w:t xml:space="preserve"> </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hAnsi="Times New Roman" w:cs="Times New Roman"/>
        </w:rPr>
        <w:t>Attendance policy for face-to-face and hyflex courses:</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hAnsi="Times New Roman" w:cs="Times New Roman"/>
        </w:rPr>
        <w:t xml:space="preserve">Regular attendance and participation are essential for success in this class. Therefore, students are expected to attend class as scheduled and must complete assignments as outlined in the syllabus. Attendance at class and laboratory appointments is expected. Generally speaking, professors will not excuse absences for reasons other than illness, authorized school trips, or emergencies beyond the students’ control. </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hAnsi="Times New Roman" w:cs="Times New Roman"/>
        </w:rPr>
        <w:t>Students are not penalized if they incur absences while participating in school-authorized activities, but they are held responsible for work they miss. It is their responsibility to initiate arrangements to make up their assignments. Students who are on conditional standing are not eligible to participate in extra-curricular trips if the trip would require them to miss more than one day of classes per semester.</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hAnsi="Times New Roman" w:cs="Times New Roman"/>
        </w:rPr>
        <w:t>Students who feel ill are encouraged to contact the University Health Center or another health provider as soon as possible. Students may be asked to present documentation from a health provider to be excused for repeated absences from class due to illness. Students must communicate with their professor before any absence or within 24 hours from missed class meetings.</w:t>
      </w:r>
    </w:p>
    <w:p w:rsidR="009F77AA" w:rsidRPr="009F77AA" w:rsidRDefault="009F77AA" w:rsidP="00D64A93">
      <w:pPr>
        <w:numPr>
          <w:ilvl w:val="1"/>
          <w:numId w:val="1"/>
        </w:numPr>
        <w:spacing w:line="276" w:lineRule="auto"/>
        <w:rPr>
          <w:rFonts w:ascii="Times New Roman" w:hAnsi="Times New Roman" w:cs="Times New Roman"/>
          <w:b/>
          <w:color w:val="353744"/>
        </w:rPr>
      </w:pPr>
      <w:r w:rsidRPr="009F77AA">
        <w:rPr>
          <w:rFonts w:ascii="Times New Roman" w:hAnsi="Times New Roman" w:cs="Times New Roman"/>
          <w:b/>
          <w:color w:val="353744"/>
        </w:rPr>
        <w:t>Communication</w:t>
      </w:r>
    </w:p>
    <w:p w:rsidR="009F77AA" w:rsidRPr="009F77AA" w:rsidRDefault="009F77AA" w:rsidP="00D64A93">
      <w:pPr>
        <w:numPr>
          <w:ilvl w:val="2"/>
          <w:numId w:val="1"/>
        </w:numPr>
        <w:spacing w:line="276" w:lineRule="auto"/>
        <w:rPr>
          <w:rFonts w:ascii="Times New Roman" w:hAnsi="Times New Roman" w:cs="Times New Roman"/>
          <w:b/>
        </w:rPr>
      </w:pPr>
      <w:r w:rsidRPr="009F77AA">
        <w:rPr>
          <w:rFonts w:ascii="Times New Roman" w:hAnsi="Times New Roman" w:cs="Times New Roman"/>
          <w:b/>
          <w:color w:val="353744"/>
        </w:rPr>
        <w:t>eClass Announcements</w:t>
      </w:r>
    </w:p>
    <w:p w:rsidR="009F77AA" w:rsidRPr="009F77AA" w:rsidRDefault="009F77AA" w:rsidP="00D64A93">
      <w:pPr>
        <w:numPr>
          <w:ilvl w:val="3"/>
          <w:numId w:val="1"/>
        </w:numPr>
        <w:spacing w:line="276" w:lineRule="auto"/>
        <w:rPr>
          <w:rFonts w:ascii="Times New Roman" w:hAnsi="Times New Roman" w:cs="Times New Roman"/>
          <w:color w:val="353744"/>
        </w:rPr>
      </w:pPr>
      <w:r w:rsidRPr="009F77AA">
        <w:rPr>
          <w:rFonts w:ascii="Times New Roman" w:hAnsi="Times New Roman" w:cs="Times New Roman"/>
          <w:color w:val="353744"/>
        </w:rPr>
        <w:t>To facilitate communication between the professor and learners, all class members are encouraged and expected to regularly check the “News Forum” under the Course Resources within your eClass course. All eClass announcements posted to the class will be considered public class announcements</w:t>
      </w:r>
    </w:p>
    <w:p w:rsidR="009F77AA" w:rsidRPr="009F77AA" w:rsidRDefault="009F77AA" w:rsidP="00D64A93">
      <w:pPr>
        <w:numPr>
          <w:ilvl w:val="2"/>
          <w:numId w:val="1"/>
        </w:numPr>
        <w:spacing w:line="276" w:lineRule="auto"/>
        <w:rPr>
          <w:rFonts w:ascii="Times New Roman" w:hAnsi="Times New Roman" w:cs="Times New Roman"/>
          <w:b/>
        </w:rPr>
      </w:pPr>
      <w:r w:rsidRPr="009F77AA">
        <w:rPr>
          <w:rFonts w:ascii="Times New Roman" w:hAnsi="Times New Roman" w:cs="Times New Roman"/>
          <w:b/>
          <w:color w:val="353744"/>
        </w:rPr>
        <w:t>Southern Email</w:t>
      </w:r>
    </w:p>
    <w:p w:rsidR="00EA063E" w:rsidRDefault="009F77AA" w:rsidP="00D64A93">
      <w:pPr>
        <w:numPr>
          <w:ilvl w:val="3"/>
          <w:numId w:val="1"/>
        </w:numPr>
        <w:spacing w:line="276" w:lineRule="auto"/>
        <w:rPr>
          <w:rFonts w:ascii="Times New Roman" w:hAnsi="Times New Roman" w:cs="Times New Roman"/>
          <w:color w:val="353744"/>
        </w:rPr>
      </w:pPr>
      <w:r w:rsidRPr="009F77AA">
        <w:rPr>
          <w:rFonts w:ascii="Times New Roman" w:hAnsi="Times New Roman" w:cs="Times New Roman"/>
          <w:color w:val="353744"/>
        </w:rPr>
        <w:t>To facilitate communication between the professor and every co-learner, all class members are encouraged and expected to regularly check their southern.edu email account. Students should email questions or comments to the professor. The student can expect to receive an electronic reply to questions or comments within 24-48 hours, except on the weekend. An important reminder: when you need to send an email, the email subject should reflect the purpose of that email. Additionally, as your professor may teach more than one course simultaneously, be sure to also include the course prefix and number in every email subject line. For instance, if you have a problem while taking the Week 1 Quiz, your email subject could say something like "Course Prefix Course # Week 1 Quiz."</w:t>
      </w:r>
    </w:p>
    <w:p w:rsidR="008141B8" w:rsidRPr="008141B8" w:rsidRDefault="008141B8" w:rsidP="008141B8">
      <w:pPr>
        <w:spacing w:line="276" w:lineRule="auto"/>
        <w:ind w:left="2880"/>
        <w:rPr>
          <w:rFonts w:ascii="Times New Roman" w:hAnsi="Times New Roman" w:cs="Times New Roman"/>
          <w:color w:val="353744"/>
        </w:rPr>
      </w:pPr>
    </w:p>
    <w:p w:rsidR="009F77AA" w:rsidRPr="009F77AA" w:rsidRDefault="009F77AA" w:rsidP="00D64A93">
      <w:pPr>
        <w:numPr>
          <w:ilvl w:val="0"/>
          <w:numId w:val="1"/>
        </w:numPr>
        <w:spacing w:line="276" w:lineRule="auto"/>
        <w:rPr>
          <w:rFonts w:ascii="Times New Roman" w:hAnsi="Times New Roman" w:cs="Times New Roman"/>
          <w:b/>
        </w:rPr>
      </w:pPr>
      <w:r w:rsidRPr="009F77AA">
        <w:rPr>
          <w:rFonts w:ascii="Times New Roman" w:hAnsi="Times New Roman" w:cs="Times New Roman"/>
          <w:b/>
          <w:sz w:val="24"/>
          <w:szCs w:val="24"/>
        </w:rPr>
        <w:t>GRADES AND FEEDBACK PLAN</w:t>
      </w:r>
      <w:r w:rsidRPr="009F77AA">
        <w:rPr>
          <w:rFonts w:ascii="Times New Roman" w:hAnsi="Times New Roman" w:cs="Times New Roman"/>
          <w:b/>
        </w:rPr>
        <w:t xml:space="preserve"> </w:t>
      </w:r>
    </w:p>
    <w:p w:rsidR="00F65396" w:rsidRPr="003436FF" w:rsidRDefault="00F65396" w:rsidP="00D64A93">
      <w:pPr>
        <w:numPr>
          <w:ilvl w:val="1"/>
          <w:numId w:val="1"/>
        </w:numPr>
        <w:spacing w:line="276" w:lineRule="auto"/>
        <w:rPr>
          <w:rFonts w:ascii="Times New Roman" w:hAnsi="Times New Roman" w:cs="Times New Roman"/>
        </w:rPr>
      </w:pPr>
      <w:r>
        <w:rPr>
          <w:rFonts w:ascii="Times New Roman" w:hAnsi="Times New Roman" w:cs="Times New Roman"/>
          <w:b/>
        </w:rPr>
        <w:t xml:space="preserve">Grievance </w:t>
      </w:r>
      <w:r w:rsidRPr="003436FF">
        <w:rPr>
          <w:rFonts w:ascii="Times New Roman" w:hAnsi="Times New Roman" w:cs="Times New Roman"/>
          <w:b/>
        </w:rPr>
        <w:t xml:space="preserve">Hierarchy </w:t>
      </w:r>
    </w:p>
    <w:p w:rsidR="00F65396" w:rsidRPr="00F65396" w:rsidRDefault="00F65396" w:rsidP="00D64A93">
      <w:pPr>
        <w:numPr>
          <w:ilvl w:val="2"/>
          <w:numId w:val="1"/>
        </w:numPr>
        <w:spacing w:line="276" w:lineRule="auto"/>
        <w:rPr>
          <w:rFonts w:ascii="Times New Roman" w:hAnsi="Times New Roman" w:cs="Times New Roman"/>
        </w:rPr>
      </w:pPr>
      <w:r w:rsidRPr="00DC5AAD">
        <w:rPr>
          <w:rFonts w:ascii="Times New Roman" w:hAnsi="Times New Roman" w:cs="Times New Roman"/>
          <w:b/>
        </w:rPr>
        <w:t>If you have concerns with the class, please talk with me first.</w:t>
      </w:r>
      <w:r w:rsidRPr="003436FF">
        <w:rPr>
          <w:rFonts w:ascii="Times New Roman" w:hAnsi="Times New Roman" w:cs="Times New Roman"/>
        </w:rPr>
        <w:t xml:space="preserve"> If you are not satisfied with the response the next step is to contact the Department Dean</w:t>
      </w:r>
      <w:r>
        <w:rPr>
          <w:rFonts w:ascii="Times New Roman" w:hAnsi="Times New Roman" w:cs="Times New Roman"/>
        </w:rPr>
        <w:t xml:space="preserve"> (Dr. </w:t>
      </w:r>
      <w:r w:rsidR="00472599">
        <w:rPr>
          <w:rFonts w:ascii="Times New Roman" w:hAnsi="Times New Roman" w:cs="Times New Roman"/>
        </w:rPr>
        <w:t>Gus Martin</w:t>
      </w:r>
      <w:r w:rsidRPr="003436FF">
        <w:rPr>
          <w:rFonts w:ascii="Times New Roman" w:hAnsi="Times New Roman" w:cs="Times New Roman"/>
        </w:rPr>
        <w:t>). If still not satisfied, you then could talk with Academic Administration (</w:t>
      </w:r>
      <w:r>
        <w:rPr>
          <w:rFonts w:ascii="Times New Roman" w:hAnsi="Times New Roman" w:cs="Times New Roman"/>
        </w:rPr>
        <w:t xml:space="preserve">Dr. </w:t>
      </w:r>
      <w:r w:rsidRPr="003436FF">
        <w:rPr>
          <w:rFonts w:ascii="Times New Roman" w:hAnsi="Times New Roman" w:cs="Times New Roman"/>
        </w:rPr>
        <w:t xml:space="preserve">Dionne Felix). My hope would be that speaking with me will resolve any concerns.  </w:t>
      </w:r>
    </w:p>
    <w:p w:rsidR="00953244" w:rsidRPr="00953244" w:rsidRDefault="009F77AA" w:rsidP="00D64A93">
      <w:pPr>
        <w:numPr>
          <w:ilvl w:val="1"/>
          <w:numId w:val="1"/>
        </w:numPr>
        <w:spacing w:line="276" w:lineRule="auto"/>
        <w:rPr>
          <w:rFonts w:ascii="Times New Roman" w:hAnsi="Times New Roman" w:cs="Times New Roman"/>
          <w:b/>
        </w:rPr>
      </w:pPr>
      <w:r w:rsidRPr="00953244">
        <w:rPr>
          <w:rFonts w:ascii="Times New Roman" w:hAnsi="Times New Roman" w:cs="Times New Roman"/>
          <w:b/>
        </w:rPr>
        <w:t>Accessing your grades in eClass</w:t>
      </w:r>
    </w:p>
    <w:p w:rsidR="00953244" w:rsidRPr="00953244" w:rsidRDefault="00953244" w:rsidP="00D64A93">
      <w:pPr>
        <w:numPr>
          <w:ilvl w:val="2"/>
          <w:numId w:val="1"/>
        </w:numPr>
        <w:spacing w:line="276" w:lineRule="auto"/>
        <w:rPr>
          <w:rFonts w:ascii="Times New Roman" w:hAnsi="Times New Roman" w:cs="Times New Roman"/>
        </w:rPr>
      </w:pPr>
      <w:r w:rsidRPr="00953244">
        <w:rPr>
          <w:rFonts w:ascii="Times New Roman" w:hAnsi="Times New Roman" w:cs="Times New Roman"/>
        </w:rPr>
        <w:t>You can access your grades by clicking the "grades" link at the top middle section of the course home page above the course header.</w:t>
      </w:r>
    </w:p>
    <w:p w:rsidR="009F77AA" w:rsidRPr="009F77AA" w:rsidRDefault="009F77AA" w:rsidP="00D64A93">
      <w:pPr>
        <w:numPr>
          <w:ilvl w:val="1"/>
          <w:numId w:val="1"/>
        </w:numPr>
        <w:spacing w:line="276" w:lineRule="auto"/>
        <w:rPr>
          <w:rFonts w:ascii="Times New Roman" w:hAnsi="Times New Roman" w:cs="Times New Roman"/>
          <w:b/>
        </w:rPr>
      </w:pPr>
      <w:r w:rsidRPr="009F77AA">
        <w:rPr>
          <w:rFonts w:ascii="Times New Roman" w:hAnsi="Times New Roman" w:cs="Times New Roman"/>
          <w:b/>
        </w:rPr>
        <w:t xml:space="preserve">Submission Times and Late Work Caution </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hAnsi="Times New Roman" w:cs="Times New Roman"/>
        </w:rPr>
        <w:t xml:space="preserve">Course assignments are to be submitted electronically to the course site, unless specifically indicated otherwise. </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hAnsi="Times New Roman" w:cs="Times New Roman"/>
        </w:rPr>
        <w:t>Late work is at risk of not being accepted unless prior approval is received from your professor. It is your responsibility to plan ahead and to deliver a professional product in a timely manner. If, however, you are experiencing an unusual circumstance that is impeding your progress, please contact your professor immediately regarding the situation.</w:t>
      </w:r>
    </w:p>
    <w:p w:rsidR="00063B72" w:rsidRPr="00A85AD1" w:rsidRDefault="009F77AA" w:rsidP="00D64A93">
      <w:pPr>
        <w:numPr>
          <w:ilvl w:val="2"/>
          <w:numId w:val="1"/>
        </w:numPr>
        <w:rPr>
          <w:rFonts w:ascii="Times New Roman" w:hAnsi="Times New Roman" w:cs="Times New Roman"/>
        </w:rPr>
      </w:pPr>
      <w:r w:rsidRPr="009F77AA">
        <w:rPr>
          <w:rFonts w:ascii="Times New Roman" w:eastAsia="Proxima Nova" w:hAnsi="Times New Roman" w:cs="Times New Roman"/>
        </w:rPr>
        <w:t xml:space="preserve">Course assignments are to be submitted electronically to eClass, unless specifically indicated otherwise. </w:t>
      </w:r>
      <w:r w:rsidR="00997C08" w:rsidRPr="00997C08">
        <w:rPr>
          <w:rFonts w:ascii="Times New Roman" w:eastAsia="Proxima Nova" w:hAnsi="Times New Roman" w:cs="Times New Roman"/>
          <w:u w:val="single"/>
        </w:rPr>
        <w:t xml:space="preserve">All weekly assignments, </w:t>
      </w:r>
      <w:r w:rsidR="00632692">
        <w:rPr>
          <w:rFonts w:ascii="Times New Roman" w:eastAsia="Proxima Nova" w:hAnsi="Times New Roman" w:cs="Times New Roman"/>
          <w:u w:val="single"/>
        </w:rPr>
        <w:t>ex</w:t>
      </w:r>
      <w:r w:rsidR="00997C08" w:rsidRPr="00997C08">
        <w:rPr>
          <w:rFonts w:ascii="Times New Roman" w:eastAsia="Proxima Nova" w:hAnsi="Times New Roman" w:cs="Times New Roman"/>
          <w:u w:val="single"/>
        </w:rPr>
        <w:t xml:space="preserve">cluding midterm and final, will be due on </w:t>
      </w:r>
      <w:r w:rsidR="00632692">
        <w:rPr>
          <w:rFonts w:ascii="Times New Roman" w:eastAsia="Proxima Nova" w:hAnsi="Times New Roman" w:cs="Times New Roman"/>
          <w:u w:val="single"/>
        </w:rPr>
        <w:t>Sunday</w:t>
      </w:r>
      <w:r w:rsidR="00997C08" w:rsidRPr="00997C08">
        <w:rPr>
          <w:rFonts w:ascii="Times New Roman" w:eastAsia="Proxima Nova" w:hAnsi="Times New Roman" w:cs="Times New Roman"/>
          <w:u w:val="single"/>
        </w:rPr>
        <w:t xml:space="preserve"> by </w:t>
      </w:r>
      <w:r w:rsidR="00632692">
        <w:rPr>
          <w:rFonts w:ascii="Times New Roman" w:eastAsia="Proxima Nova" w:hAnsi="Times New Roman" w:cs="Times New Roman"/>
          <w:u w:val="single"/>
        </w:rPr>
        <w:t>11:55pm</w:t>
      </w:r>
      <w:r w:rsidR="00997C08" w:rsidRPr="00997C08">
        <w:rPr>
          <w:rFonts w:ascii="Times New Roman" w:eastAsia="Proxima Nova" w:hAnsi="Times New Roman" w:cs="Times New Roman"/>
          <w:u w:val="single"/>
        </w:rPr>
        <w:t xml:space="preserve"> following the week in which they were assigned</w:t>
      </w:r>
      <w:r w:rsidR="00997C08">
        <w:rPr>
          <w:rFonts w:ascii="Times New Roman" w:eastAsia="Proxima Nova" w:hAnsi="Times New Roman" w:cs="Times New Roman"/>
          <w:u w:val="single"/>
        </w:rPr>
        <w:t>.</w:t>
      </w:r>
      <w:r w:rsidRPr="00997C08">
        <w:rPr>
          <w:rFonts w:ascii="Times New Roman" w:eastAsia="Proxima Nova" w:hAnsi="Times New Roman" w:cs="Times New Roman"/>
        </w:rPr>
        <w:t xml:space="preserve"> </w:t>
      </w:r>
      <w:r w:rsidRPr="009F77AA">
        <w:rPr>
          <w:rFonts w:ascii="Times New Roman" w:eastAsia="Proxima Nova" w:hAnsi="Times New Roman" w:cs="Times New Roman"/>
        </w:rPr>
        <w:t xml:space="preserve">Late work is at risk of not being accepted unless prior approval is received from your professor. It is your responsibility to plan ahead and to deliver a professional product in a timely manner. If, however, you are experiencing an unusual circumstance that is impeding your progress, please contact your professor immediately regarding the situation. </w:t>
      </w:r>
      <w:r w:rsidRPr="009F77AA">
        <w:rPr>
          <w:rFonts w:ascii="Times New Roman" w:hAnsi="Times New Roman" w:cs="Times New Roman"/>
        </w:rPr>
        <w:t>All assignments that are submitted after the due date without appropriate excuse and pre-approval will be penalized 10% for each weekday the assignment is late, and no work will be accepted one week after the due date.</w:t>
      </w:r>
    </w:p>
    <w:p w:rsidR="009F77AA" w:rsidRPr="009F77AA" w:rsidRDefault="009F77AA" w:rsidP="00D64A93">
      <w:pPr>
        <w:numPr>
          <w:ilvl w:val="1"/>
          <w:numId w:val="1"/>
        </w:numPr>
        <w:rPr>
          <w:rFonts w:ascii="Times New Roman" w:hAnsi="Times New Roman" w:cs="Times New Roman"/>
          <w:b/>
        </w:rPr>
      </w:pPr>
      <w:r w:rsidRPr="009F77AA">
        <w:rPr>
          <w:rFonts w:ascii="Times New Roman" w:hAnsi="Times New Roman" w:cs="Times New Roman"/>
          <w:b/>
        </w:rPr>
        <w:t>Providing Feedback to the Professor</w:t>
      </w:r>
    </w:p>
    <w:p w:rsidR="009F77AA" w:rsidRPr="009F77AA" w:rsidRDefault="009F77AA" w:rsidP="00A85AD1">
      <w:pPr>
        <w:ind w:left="2160"/>
        <w:rPr>
          <w:rFonts w:ascii="Times New Roman" w:hAnsi="Times New Roman" w:cs="Times New Roman"/>
          <w:b/>
        </w:rPr>
      </w:pPr>
      <w:r w:rsidRPr="009F77AA">
        <w:rPr>
          <w:rFonts w:ascii="Times New Roman" w:hAnsi="Times New Roman" w:cs="Times New Roman"/>
          <w:color w:val="000000"/>
        </w:rPr>
        <w:t xml:space="preserve">Southern Adventist University encourages all students enrolled in courses to complete an end of course evaluation to better support areas that need growth and development. The evaluation will be provided to you as an assignment starting in week seven of the course. You may access the on-line evaluation at </w:t>
      </w:r>
      <w:hyperlink r:id="rId24" w:history="1">
        <w:r w:rsidRPr="009F77AA">
          <w:rPr>
            <w:rFonts w:ascii="Times New Roman" w:hAnsi="Times New Roman" w:cs="Times New Roman"/>
            <w:color w:val="0000FF" w:themeColor="hyperlink"/>
            <w:u w:val="single"/>
          </w:rPr>
          <w:t>http://access.southern.edu</w:t>
        </w:r>
      </w:hyperlink>
      <w:r w:rsidRPr="009F77AA">
        <w:rPr>
          <w:rFonts w:ascii="Times New Roman" w:hAnsi="Times New Roman" w:cs="Times New Roman"/>
          <w:color w:val="000000"/>
        </w:rPr>
        <w:t xml:space="preserve">. Once you have logged in using your SAU e-mail and password select “Faculty Evaluation.” Please be assured evaluations are anonymous with results disclosed to the professor after final grades are reported to the Records Office. </w:t>
      </w:r>
    </w:p>
    <w:p w:rsidR="009F77AA" w:rsidRPr="009F77AA" w:rsidRDefault="009F77AA" w:rsidP="00D64A93">
      <w:pPr>
        <w:numPr>
          <w:ilvl w:val="1"/>
          <w:numId w:val="1"/>
        </w:numPr>
        <w:spacing w:line="276" w:lineRule="auto"/>
        <w:rPr>
          <w:rFonts w:ascii="Times New Roman" w:hAnsi="Times New Roman" w:cs="Times New Roman"/>
          <w:b/>
        </w:rPr>
      </w:pPr>
      <w:r w:rsidRPr="009F77AA">
        <w:rPr>
          <w:rFonts w:ascii="Times New Roman" w:hAnsi="Times New Roman" w:cs="Times New Roman"/>
          <w:b/>
        </w:rPr>
        <w:t>Receiving Feedback from the Professor</w:t>
      </w:r>
    </w:p>
    <w:p w:rsidR="009F77AA" w:rsidRPr="009F77AA" w:rsidRDefault="009F77AA" w:rsidP="00D64A93">
      <w:pPr>
        <w:numPr>
          <w:ilvl w:val="2"/>
          <w:numId w:val="1"/>
        </w:numPr>
        <w:spacing w:line="276" w:lineRule="auto"/>
        <w:rPr>
          <w:rFonts w:ascii="Times New Roman" w:hAnsi="Times New Roman" w:cs="Times New Roman"/>
        </w:rPr>
      </w:pPr>
      <w:r w:rsidRPr="009F77AA">
        <w:rPr>
          <w:rFonts w:ascii="Times New Roman" w:hAnsi="Times New Roman" w:cs="Times New Roman"/>
          <w:color w:val="000000"/>
        </w:rPr>
        <w:t xml:space="preserve">Feedback on graded assignments will be provided within the </w:t>
      </w:r>
      <w:r w:rsidRPr="009F77AA">
        <w:rPr>
          <w:rFonts w:ascii="Times New Roman" w:hAnsi="Times New Roman" w:cs="Times New Roman"/>
          <w:bCs/>
          <w:color w:val="000000"/>
        </w:rPr>
        <w:t>eClass gradebook</w:t>
      </w:r>
      <w:r w:rsidRPr="009F77AA">
        <w:rPr>
          <w:rFonts w:ascii="Times New Roman" w:hAnsi="Times New Roman" w:cs="Times New Roman"/>
          <w:color w:val="000000"/>
        </w:rPr>
        <w:t xml:space="preserve"> within which you can see feedback files, graded rubrics with comments, and comments on specific assignments. Assignments are graded within </w:t>
      </w:r>
      <w:r w:rsidR="00063B72">
        <w:rPr>
          <w:rFonts w:ascii="Times New Roman" w:hAnsi="Times New Roman" w:cs="Times New Roman"/>
          <w:color w:val="000000"/>
        </w:rPr>
        <w:t>a week</w:t>
      </w:r>
      <w:r w:rsidRPr="009F77AA">
        <w:rPr>
          <w:rFonts w:ascii="Times New Roman" w:hAnsi="Times New Roman" w:cs="Times New Roman"/>
          <w:color w:val="000000"/>
        </w:rPr>
        <w:t xml:space="preserve"> unless otherwise noted by your professor within the syllabus or through a News Forum announcement or email.  If you would like additional feedback from your professor, please contact me via email or schedule a phone call or video conference during office hours as posted in the syllabus.</w:t>
      </w:r>
    </w:p>
    <w:p w:rsidR="00323697" w:rsidRPr="008141B8" w:rsidRDefault="009F77AA" w:rsidP="00D64A93">
      <w:pPr>
        <w:numPr>
          <w:ilvl w:val="2"/>
          <w:numId w:val="1"/>
        </w:numPr>
        <w:spacing w:line="276" w:lineRule="auto"/>
        <w:rPr>
          <w:rFonts w:ascii="Times New Roman" w:hAnsi="Times New Roman" w:cs="Times New Roman"/>
        </w:rPr>
      </w:pPr>
      <w:r w:rsidRPr="009F77AA">
        <w:rPr>
          <w:rFonts w:ascii="Times New Roman" w:eastAsia="Proxima Nova" w:hAnsi="Times New Roman" w:cs="Times New Roman"/>
        </w:rPr>
        <w:t>Course Assignments</w:t>
      </w:r>
      <w:r w:rsidR="006C7DA2">
        <w:rPr>
          <w:rFonts w:ascii="Times New Roman" w:eastAsia="Proxima Nova" w:hAnsi="Times New Roman" w:cs="Times New Roman"/>
        </w:rPr>
        <w:t>:</w:t>
      </w:r>
    </w:p>
    <w:p w:rsidR="00632692" w:rsidRDefault="00632692" w:rsidP="00D64A93">
      <w:pPr>
        <w:numPr>
          <w:ilvl w:val="3"/>
          <w:numId w:val="1"/>
        </w:numPr>
        <w:spacing w:line="276" w:lineRule="auto"/>
        <w:rPr>
          <w:rFonts w:ascii="Times New Roman" w:hAnsi="Times New Roman" w:cs="Times New Roman"/>
        </w:rPr>
      </w:pPr>
      <w:r>
        <w:rPr>
          <w:rFonts w:ascii="Times New Roman" w:hAnsi="Times New Roman" w:cs="Times New Roman"/>
        </w:rPr>
        <w:t xml:space="preserve">Discussion Board Forums </w:t>
      </w:r>
    </w:p>
    <w:p w:rsidR="008141B8" w:rsidRDefault="008141B8" w:rsidP="00D64A93">
      <w:pPr>
        <w:numPr>
          <w:ilvl w:val="3"/>
          <w:numId w:val="1"/>
        </w:numPr>
        <w:spacing w:line="276" w:lineRule="auto"/>
        <w:rPr>
          <w:rFonts w:ascii="Times New Roman" w:hAnsi="Times New Roman" w:cs="Times New Roman"/>
        </w:rPr>
      </w:pPr>
      <w:r>
        <w:rPr>
          <w:rFonts w:ascii="Times New Roman" w:hAnsi="Times New Roman" w:cs="Times New Roman"/>
        </w:rPr>
        <w:t xml:space="preserve">“About Me” Video Assignment </w:t>
      </w:r>
    </w:p>
    <w:p w:rsidR="008141B8" w:rsidRDefault="008141B8" w:rsidP="00D64A93">
      <w:pPr>
        <w:numPr>
          <w:ilvl w:val="3"/>
          <w:numId w:val="1"/>
        </w:numPr>
        <w:spacing w:line="276" w:lineRule="auto"/>
        <w:rPr>
          <w:rFonts w:ascii="Times New Roman" w:hAnsi="Times New Roman" w:cs="Times New Roman"/>
        </w:rPr>
      </w:pPr>
      <w:r>
        <w:rPr>
          <w:rFonts w:ascii="Times New Roman" w:hAnsi="Times New Roman" w:cs="Times New Roman"/>
        </w:rPr>
        <w:t>KUDs</w:t>
      </w:r>
    </w:p>
    <w:p w:rsidR="008141B8" w:rsidRDefault="008141B8" w:rsidP="00D64A93">
      <w:pPr>
        <w:numPr>
          <w:ilvl w:val="3"/>
          <w:numId w:val="1"/>
        </w:numPr>
        <w:spacing w:line="276" w:lineRule="auto"/>
        <w:rPr>
          <w:rFonts w:ascii="Times New Roman" w:hAnsi="Times New Roman" w:cs="Times New Roman"/>
        </w:rPr>
      </w:pPr>
      <w:r>
        <w:rPr>
          <w:rFonts w:ascii="Times New Roman" w:hAnsi="Times New Roman" w:cs="Times New Roman"/>
        </w:rPr>
        <w:t xml:space="preserve">A Game Plan for Assessments </w:t>
      </w:r>
    </w:p>
    <w:p w:rsidR="008141B8" w:rsidRDefault="008141B8" w:rsidP="00D64A93">
      <w:pPr>
        <w:numPr>
          <w:ilvl w:val="3"/>
          <w:numId w:val="1"/>
        </w:numPr>
        <w:spacing w:line="276" w:lineRule="auto"/>
        <w:rPr>
          <w:rFonts w:ascii="Times New Roman" w:hAnsi="Times New Roman" w:cs="Times New Roman"/>
        </w:rPr>
      </w:pPr>
      <w:r>
        <w:rPr>
          <w:rFonts w:ascii="Times New Roman" w:hAnsi="Times New Roman" w:cs="Times New Roman"/>
        </w:rPr>
        <w:t xml:space="preserve">Chapter Quizzes </w:t>
      </w:r>
    </w:p>
    <w:p w:rsidR="008141B8" w:rsidRDefault="008141B8" w:rsidP="00D64A93">
      <w:pPr>
        <w:numPr>
          <w:ilvl w:val="3"/>
          <w:numId w:val="1"/>
        </w:numPr>
        <w:spacing w:line="276" w:lineRule="auto"/>
        <w:rPr>
          <w:rFonts w:ascii="Times New Roman" w:hAnsi="Times New Roman" w:cs="Times New Roman"/>
        </w:rPr>
      </w:pPr>
      <w:r>
        <w:rPr>
          <w:rFonts w:ascii="Times New Roman" w:hAnsi="Times New Roman" w:cs="Times New Roman"/>
        </w:rPr>
        <w:t xml:space="preserve">DLL: Core Assessments </w:t>
      </w:r>
    </w:p>
    <w:p w:rsidR="008141B8" w:rsidRDefault="008141B8" w:rsidP="00D64A93">
      <w:pPr>
        <w:numPr>
          <w:ilvl w:val="3"/>
          <w:numId w:val="1"/>
        </w:numPr>
        <w:spacing w:line="276" w:lineRule="auto"/>
        <w:rPr>
          <w:rFonts w:ascii="Times New Roman" w:hAnsi="Times New Roman" w:cs="Times New Roman"/>
        </w:rPr>
      </w:pPr>
      <w:proofErr w:type="spellStart"/>
      <w:r>
        <w:rPr>
          <w:rFonts w:ascii="Times New Roman" w:hAnsi="Times New Roman" w:cs="Times New Roman"/>
        </w:rPr>
        <w:t>eData</w:t>
      </w:r>
      <w:proofErr w:type="spellEnd"/>
      <w:r>
        <w:rPr>
          <w:rFonts w:ascii="Times New Roman" w:hAnsi="Times New Roman" w:cs="Times New Roman"/>
        </w:rPr>
        <w:t xml:space="preserve"> Wall Presentation</w:t>
      </w:r>
    </w:p>
    <w:p w:rsidR="008141B8" w:rsidRDefault="008141B8" w:rsidP="00D64A93">
      <w:pPr>
        <w:numPr>
          <w:ilvl w:val="3"/>
          <w:numId w:val="1"/>
        </w:numPr>
        <w:spacing w:line="276" w:lineRule="auto"/>
        <w:rPr>
          <w:rFonts w:ascii="Times New Roman" w:hAnsi="Times New Roman" w:cs="Times New Roman"/>
        </w:rPr>
      </w:pPr>
      <w:r>
        <w:rPr>
          <w:rFonts w:ascii="Times New Roman" w:hAnsi="Times New Roman" w:cs="Times New Roman"/>
        </w:rPr>
        <w:t xml:space="preserve">Final Reflective Synthesis </w:t>
      </w:r>
    </w:p>
    <w:p w:rsidR="009F77AA" w:rsidRPr="009F77AA" w:rsidRDefault="009F77AA" w:rsidP="00D64A93">
      <w:pPr>
        <w:numPr>
          <w:ilvl w:val="3"/>
          <w:numId w:val="1"/>
        </w:numPr>
        <w:spacing w:line="276" w:lineRule="auto"/>
        <w:rPr>
          <w:rFonts w:ascii="Times New Roman" w:hAnsi="Times New Roman" w:cs="Times New Roman"/>
        </w:rPr>
      </w:pPr>
      <w:r w:rsidRPr="009F77AA">
        <w:rPr>
          <w:rFonts w:ascii="Times New Roman" w:hAnsi="Times New Roman" w:cs="Times New Roman"/>
        </w:rPr>
        <w:lastRenderedPageBreak/>
        <w:t xml:space="preserve">Course Evaluation </w:t>
      </w:r>
      <w:r w:rsidR="00664C3F" w:rsidRPr="00664C3F">
        <w:rPr>
          <w:rFonts w:ascii="Times New Roman" w:hAnsi="Times New Roman" w:cs="Times New Roman"/>
          <w:color w:val="000000"/>
        </w:rPr>
        <w:t xml:space="preserve">Southern Adventist University encourages all students enrolled in courses to complete an end of course evaluation to better support areas that need growth and development. You may access the on-line evaluation at </w:t>
      </w:r>
      <w:hyperlink r:id="rId25" w:history="1">
        <w:r w:rsidR="00664C3F" w:rsidRPr="00664C3F">
          <w:rPr>
            <w:rStyle w:val="Hyperlink"/>
            <w:rFonts w:ascii="Times New Roman" w:hAnsi="Times New Roman" w:cs="Times New Roman"/>
          </w:rPr>
          <w:t>http://access.southern.edu</w:t>
        </w:r>
      </w:hyperlink>
      <w:r w:rsidR="00664C3F" w:rsidRPr="00664C3F">
        <w:rPr>
          <w:rFonts w:ascii="Times New Roman" w:hAnsi="Times New Roman" w:cs="Times New Roman"/>
          <w:color w:val="000000"/>
        </w:rPr>
        <w:t xml:space="preserve">. Once you have logged in using your SAU e-mail and password select “Faculty Evaluation.” Please be assured evaluations are anonymous with results disclosed to the professor after final grades are reported to the Records Office. </w:t>
      </w:r>
    </w:p>
    <w:p w:rsidR="009F77AA" w:rsidRPr="009F77AA" w:rsidRDefault="009F77AA" w:rsidP="00D64A93">
      <w:pPr>
        <w:numPr>
          <w:ilvl w:val="2"/>
          <w:numId w:val="1"/>
        </w:numPr>
        <w:pBdr>
          <w:top w:val="nil"/>
          <w:left w:val="nil"/>
          <w:bottom w:val="nil"/>
          <w:right w:val="nil"/>
          <w:between w:val="nil"/>
        </w:pBdr>
        <w:contextualSpacing/>
        <w:rPr>
          <w:rFonts w:ascii="Times New Roman" w:eastAsia="Proxima Nova" w:hAnsi="Times New Roman" w:cs="Times New Roman"/>
          <w:sz w:val="24"/>
          <w:szCs w:val="24"/>
        </w:rPr>
      </w:pPr>
      <w:r w:rsidRPr="009F77AA">
        <w:rPr>
          <w:rFonts w:ascii="Times New Roman" w:eastAsia="Proxima Nova" w:hAnsi="Times New Roman" w:cs="Times New Roman"/>
          <w:sz w:val="24"/>
          <w:szCs w:val="24"/>
        </w:rPr>
        <w:t>Extra Credit is NOT given in this course.</w:t>
      </w:r>
    </w:p>
    <w:p w:rsidR="00935188" w:rsidRPr="00092526" w:rsidRDefault="009F77AA" w:rsidP="00D64A93">
      <w:pPr>
        <w:numPr>
          <w:ilvl w:val="2"/>
          <w:numId w:val="1"/>
        </w:numPr>
        <w:pBdr>
          <w:top w:val="nil"/>
          <w:left w:val="nil"/>
          <w:bottom w:val="nil"/>
          <w:right w:val="nil"/>
          <w:between w:val="nil"/>
        </w:pBdr>
        <w:contextualSpacing/>
        <w:rPr>
          <w:rFonts w:ascii="Times New Roman" w:eastAsia="Proxima Nova" w:hAnsi="Times New Roman" w:cs="Times New Roman"/>
          <w:sz w:val="24"/>
          <w:szCs w:val="24"/>
        </w:rPr>
      </w:pPr>
      <w:r w:rsidRPr="009F77AA">
        <w:rPr>
          <w:rFonts w:ascii="Times New Roman" w:eastAsia="Proxima Nova" w:hAnsi="Times New Roman" w:cs="Times New Roman"/>
          <w:sz w:val="24"/>
          <w:szCs w:val="24"/>
        </w:rPr>
        <w:t>All rubrics and checklists are provided on eClass</w:t>
      </w:r>
      <w:r w:rsidR="00FF0327">
        <w:rPr>
          <w:rFonts w:ascii="Times New Roman" w:eastAsia="Proxima Nova" w:hAnsi="Times New Roman" w:cs="Times New Roman"/>
          <w:sz w:val="24"/>
          <w:szCs w:val="24"/>
        </w:rPr>
        <w:t>.</w:t>
      </w:r>
    </w:p>
    <w:p w:rsidR="00935188" w:rsidRPr="00AE03BD" w:rsidRDefault="00935188" w:rsidP="00935188">
      <w:pPr>
        <w:pBdr>
          <w:top w:val="nil"/>
          <w:left w:val="nil"/>
          <w:bottom w:val="nil"/>
          <w:right w:val="nil"/>
          <w:between w:val="nil"/>
        </w:pBdr>
        <w:contextualSpacing/>
        <w:rPr>
          <w:rFonts w:ascii="Times New Roman" w:eastAsia="Proxima Nova" w:hAnsi="Times New Roman" w:cs="Times New Roman"/>
          <w:sz w:val="24"/>
          <w:szCs w:val="24"/>
        </w:rPr>
      </w:pPr>
    </w:p>
    <w:tbl>
      <w:tblPr>
        <w:tblW w:w="10170" w:type="dxa"/>
        <w:tblInd w:w="440" w:type="dxa"/>
        <w:tblBorders>
          <w:top w:val="nil"/>
          <w:left w:val="nil"/>
          <w:bottom w:val="nil"/>
          <w:right w:val="nil"/>
          <w:insideH w:val="nil"/>
          <w:insideV w:val="nil"/>
        </w:tblBorders>
        <w:tblLayout w:type="fixed"/>
        <w:tblLook w:val="0600" w:firstRow="0" w:lastRow="0" w:firstColumn="0" w:lastColumn="0" w:noHBand="1" w:noVBand="1"/>
      </w:tblPr>
      <w:tblGrid>
        <w:gridCol w:w="3780"/>
        <w:gridCol w:w="6390"/>
      </w:tblGrid>
      <w:tr w:rsidR="009F77AA" w:rsidRPr="006E48FC" w:rsidTr="002F19BF">
        <w:trPr>
          <w:trHeight w:val="460"/>
        </w:trPr>
        <w:tc>
          <w:tcPr>
            <w:tcW w:w="3780" w:type="dxa"/>
            <w:tcBorders>
              <w:top w:val="single" w:sz="8" w:space="0" w:color="9BBB59"/>
              <w:left w:val="single" w:sz="8" w:space="0" w:color="9BBB59"/>
              <w:bottom w:val="nil"/>
              <w:right w:val="single" w:sz="12" w:space="0" w:color="000000"/>
            </w:tcBorders>
            <w:shd w:val="clear" w:color="auto" w:fill="9BBB59"/>
            <w:tcMar>
              <w:top w:w="100" w:type="dxa"/>
              <w:left w:w="100" w:type="dxa"/>
              <w:bottom w:w="100" w:type="dxa"/>
              <w:right w:w="100" w:type="dxa"/>
            </w:tcMar>
          </w:tcPr>
          <w:p w:rsidR="009F77AA" w:rsidRPr="007C61C6" w:rsidRDefault="009F77AA" w:rsidP="009F77AA">
            <w:pPr>
              <w:spacing w:line="276" w:lineRule="auto"/>
              <w:jc w:val="center"/>
              <w:rPr>
                <w:rFonts w:ascii="Times New Roman" w:hAnsi="Times New Roman" w:cs="Times New Roman"/>
                <w:b/>
                <w:color w:val="FFFFFF"/>
                <w:sz w:val="20"/>
                <w:szCs w:val="20"/>
              </w:rPr>
            </w:pPr>
            <w:r w:rsidRPr="007C61C6">
              <w:rPr>
                <w:rFonts w:ascii="Times New Roman" w:hAnsi="Times New Roman" w:cs="Times New Roman"/>
                <w:b/>
                <w:color w:val="FFFFFF"/>
                <w:sz w:val="20"/>
                <w:szCs w:val="20"/>
              </w:rPr>
              <w:t>Assignment</w:t>
            </w:r>
          </w:p>
        </w:tc>
        <w:tc>
          <w:tcPr>
            <w:tcW w:w="6390" w:type="dxa"/>
            <w:tcBorders>
              <w:top w:val="single" w:sz="8" w:space="0" w:color="9BBB59"/>
              <w:left w:val="single" w:sz="12" w:space="0" w:color="000000"/>
              <w:bottom w:val="nil"/>
              <w:right w:val="single" w:sz="12" w:space="0" w:color="000000"/>
            </w:tcBorders>
            <w:shd w:val="clear" w:color="auto" w:fill="9BBB59"/>
            <w:tcMar>
              <w:top w:w="100" w:type="dxa"/>
              <w:left w:w="100" w:type="dxa"/>
              <w:bottom w:w="100" w:type="dxa"/>
              <w:right w:w="100" w:type="dxa"/>
            </w:tcMar>
          </w:tcPr>
          <w:p w:rsidR="009F77AA" w:rsidRPr="007C61C6" w:rsidRDefault="009F77AA" w:rsidP="009F77AA">
            <w:pPr>
              <w:spacing w:line="276" w:lineRule="auto"/>
              <w:jc w:val="center"/>
              <w:rPr>
                <w:rFonts w:ascii="Times New Roman" w:hAnsi="Times New Roman" w:cs="Times New Roman"/>
                <w:b/>
                <w:color w:val="FFFFFF"/>
                <w:sz w:val="20"/>
                <w:szCs w:val="20"/>
              </w:rPr>
            </w:pPr>
            <w:r w:rsidRPr="007C61C6">
              <w:rPr>
                <w:rFonts w:ascii="Times New Roman" w:hAnsi="Times New Roman" w:cs="Times New Roman"/>
                <w:b/>
                <w:color w:val="FFFFFF"/>
                <w:sz w:val="20"/>
                <w:szCs w:val="20"/>
              </w:rPr>
              <w:t>Standards</w:t>
            </w:r>
          </w:p>
        </w:tc>
      </w:tr>
      <w:tr w:rsidR="008141B8" w:rsidRPr="006E48FC" w:rsidTr="00835F7E">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8141B8" w:rsidP="00935188">
            <w:pPr>
              <w:spacing w:line="276" w:lineRule="auto"/>
              <w:rPr>
                <w:rFonts w:ascii="Times New Roman" w:eastAsia="Times New Roman" w:hAnsi="Times New Roman" w:cs="Times New Roman"/>
              </w:rPr>
            </w:pPr>
            <w:r>
              <w:rPr>
                <w:rFonts w:ascii="Times New Roman" w:eastAsia="Times New Roman" w:hAnsi="Times New Roman" w:cs="Times New Roman"/>
              </w:rPr>
              <w:t xml:space="preserve">Chapter Quizzes </w:t>
            </w:r>
          </w:p>
          <w:p w:rsidR="008141B8" w:rsidRPr="00395FDA" w:rsidRDefault="008141B8" w:rsidP="00935188">
            <w:pPr>
              <w:spacing w:line="276" w:lineRule="auto"/>
              <w:rPr>
                <w:rFonts w:ascii="Times New Roman" w:hAnsi="Times New Roman" w:cs="Times New Roman"/>
              </w:rPr>
            </w:pPr>
            <w:r>
              <w:rPr>
                <w:rFonts w:ascii="Times New Roman" w:hAnsi="Times New Roman" w:cs="Times New Roman"/>
              </w:rPr>
              <w:t>(</w:t>
            </w:r>
            <w:r w:rsidR="00267165">
              <w:rPr>
                <w:rFonts w:ascii="Times New Roman" w:hAnsi="Times New Roman" w:cs="Times New Roman"/>
              </w:rPr>
              <w:t>2</w:t>
            </w:r>
            <w:r>
              <w:rPr>
                <w:rFonts w:ascii="Times New Roman" w:hAnsi="Times New Roman" w:cs="Times New Roman"/>
              </w:rPr>
              <w:t>x</w:t>
            </w:r>
            <w:r w:rsidR="00267165">
              <w:rPr>
                <w:rFonts w:ascii="Times New Roman" w:hAnsi="Times New Roman" w:cs="Times New Roman"/>
              </w:rPr>
              <w:t>20</w:t>
            </w:r>
            <w:r>
              <w:rPr>
                <w:rFonts w:ascii="Times New Roman" w:hAnsi="Times New Roman" w:cs="Times New Roman"/>
              </w:rPr>
              <w:t xml:space="preserve"> = </w:t>
            </w:r>
            <w:r w:rsidR="00267165">
              <w:rPr>
                <w:rFonts w:ascii="Times New Roman" w:hAnsi="Times New Roman" w:cs="Times New Roman"/>
              </w:rPr>
              <w:t>4</w:t>
            </w:r>
            <w:r>
              <w:rPr>
                <w:rFonts w:ascii="Times New Roman" w:hAnsi="Times New Roman" w:cs="Times New Roman"/>
              </w:rPr>
              <w:t>0 points)</w:t>
            </w:r>
          </w:p>
        </w:tc>
        <w:tc>
          <w:tcPr>
            <w:tcW w:w="6390" w:type="dxa"/>
            <w:vMerge w:val="restart"/>
            <w:tcBorders>
              <w:top w:val="single" w:sz="8" w:space="0" w:color="9BBB59"/>
              <w:left w:val="single" w:sz="12" w:space="0" w:color="000000"/>
              <w:right w:val="single" w:sz="12" w:space="0" w:color="000000"/>
            </w:tcBorders>
            <w:tcMar>
              <w:top w:w="100" w:type="dxa"/>
              <w:left w:w="100" w:type="dxa"/>
              <w:bottom w:w="100" w:type="dxa"/>
              <w:right w:w="100" w:type="dxa"/>
            </w:tcMar>
          </w:tcPr>
          <w:p w:rsidR="008141B8" w:rsidRPr="008141B8" w:rsidRDefault="008141B8" w:rsidP="008141B8">
            <w:pPr>
              <w:rPr>
                <w:rFonts w:ascii="Times New Roman" w:eastAsia="Times New Roman" w:hAnsi="Times New Roman" w:cs="Times New Roman"/>
                <w:sz w:val="20"/>
                <w:szCs w:val="20"/>
              </w:rPr>
            </w:pPr>
          </w:p>
          <w:p w:rsidR="008141B8" w:rsidRPr="00096790" w:rsidRDefault="008141B8" w:rsidP="008141B8">
            <w:pPr>
              <w:tabs>
                <w:tab w:val="left" w:pos="3270"/>
              </w:tabs>
              <w:rPr>
                <w:rFonts w:ascii="Times New Roman" w:hAnsi="Times New Roman" w:cs="Times New Roman"/>
              </w:rPr>
            </w:pPr>
            <w:r>
              <w:rPr>
                <w:rFonts w:ascii="Times New Roman" w:hAnsi="Times New Roman" w:cs="Times New Roman"/>
              </w:rPr>
              <w:t xml:space="preserve">As a result of this class the student will be able to: </w:t>
            </w:r>
          </w:p>
          <w:p w:rsidR="00FF6C0A" w:rsidRPr="00FF6C0A" w:rsidRDefault="00FF6C0A" w:rsidP="00D64A93">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rPr>
              <w:t>InTASC</w:t>
            </w:r>
            <w:bookmarkStart w:id="8" w:name="_GoBack"/>
            <w:bookmarkEnd w:id="8"/>
            <w:r>
              <w:rPr>
                <w:rFonts w:ascii="Times New Roman" w:eastAsia="Times New Roman" w:hAnsi="Times New Roman" w:cs="Times New Roman"/>
              </w:rPr>
              <w:t xml:space="preserve"> &amp; SPA standards </w:t>
            </w:r>
          </w:p>
          <w:p w:rsidR="008141B8" w:rsidRPr="00096790" w:rsidRDefault="008141B8" w:rsidP="00D64A93">
            <w:pPr>
              <w:pStyle w:val="ListParagraph"/>
              <w:numPr>
                <w:ilvl w:val="0"/>
                <w:numId w:val="13"/>
              </w:numPr>
              <w:rPr>
                <w:rFonts w:ascii="Times New Roman" w:eastAsia="Times New Roman" w:hAnsi="Times New Roman" w:cs="Times New Roman"/>
              </w:rPr>
            </w:pPr>
            <w:r w:rsidRPr="00096790">
              <w:rPr>
                <w:rFonts w:ascii="Times New Roman" w:eastAsia="Times New Roman" w:hAnsi="Times New Roman" w:cs="Times New Roman"/>
                <w:color w:val="000000"/>
              </w:rPr>
              <w:t>Candidates will use assessment practices to examine and improve student learning by making appropriate data-informed assessments.</w:t>
            </w:r>
          </w:p>
          <w:p w:rsidR="008141B8" w:rsidRPr="00EA5B6C" w:rsidRDefault="008141B8" w:rsidP="00D64A93">
            <w:pPr>
              <w:pStyle w:val="ListParagraph"/>
              <w:numPr>
                <w:ilvl w:val="0"/>
                <w:numId w:val="10"/>
              </w:numPr>
              <w:rPr>
                <w:rFonts w:ascii="Times New Roman" w:eastAsia="Times New Roman" w:hAnsi="Times New Roman" w:cs="Times New Roman"/>
              </w:rPr>
            </w:pPr>
            <w:r w:rsidRPr="00EA5B6C">
              <w:rPr>
                <w:rFonts w:ascii="Times New Roman" w:eastAsia="Times New Roman" w:hAnsi="Times New Roman" w:cs="Times New Roman"/>
                <w:color w:val="000000"/>
              </w:rPr>
              <w:t>Candidates will know concepts relevant to creating, administering, scoring, and interpreting classroom assessments, ethical assessment practices, and using technology for assessment.</w:t>
            </w:r>
          </w:p>
          <w:p w:rsidR="008141B8" w:rsidRPr="008141B8" w:rsidRDefault="008141B8" w:rsidP="00D64A93">
            <w:pPr>
              <w:pStyle w:val="ListParagraph"/>
              <w:numPr>
                <w:ilvl w:val="0"/>
                <w:numId w:val="12"/>
              </w:numPr>
              <w:rPr>
                <w:rFonts w:ascii="Times New Roman" w:eastAsia="Times New Roman" w:hAnsi="Times New Roman" w:cs="Times New Roman"/>
                <w:sz w:val="20"/>
                <w:szCs w:val="20"/>
              </w:rPr>
            </w:pPr>
            <w:r w:rsidRPr="00EA5B6C">
              <w:rPr>
                <w:rFonts w:ascii="Times New Roman" w:eastAsia="Times New Roman" w:hAnsi="Times New Roman" w:cs="Times New Roman"/>
                <w:color w:val="000000"/>
              </w:rPr>
              <w:t>Candidates will develop the following types of assessments with a focus on alignment: formative, summative, traditional, authentic, informal classroom-based, and large scale.</w:t>
            </w:r>
          </w:p>
        </w:tc>
      </w:tr>
      <w:tr w:rsidR="008141B8" w:rsidRPr="006E48FC" w:rsidTr="00835F7E">
        <w:trPr>
          <w:trHeight w:val="585"/>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8141B8" w:rsidP="00935188">
            <w:pPr>
              <w:spacing w:line="276" w:lineRule="auto"/>
              <w:rPr>
                <w:rFonts w:ascii="Times New Roman" w:hAnsi="Times New Roman" w:cs="Times New Roman"/>
              </w:rPr>
            </w:pPr>
            <w:r>
              <w:rPr>
                <w:rFonts w:ascii="Times New Roman" w:hAnsi="Times New Roman" w:cs="Times New Roman"/>
              </w:rPr>
              <w:t xml:space="preserve">Discussion Board Forums </w:t>
            </w:r>
          </w:p>
          <w:p w:rsidR="008141B8" w:rsidRPr="00395FDA" w:rsidRDefault="008141B8" w:rsidP="00395FDA">
            <w:pPr>
              <w:spacing w:line="276" w:lineRule="auto"/>
              <w:rPr>
                <w:rFonts w:ascii="Times New Roman" w:hAnsi="Times New Roman" w:cs="Times New Roman"/>
              </w:rPr>
            </w:pPr>
            <w:r>
              <w:rPr>
                <w:rFonts w:ascii="Times New Roman" w:hAnsi="Times New Roman" w:cs="Times New Roman"/>
              </w:rPr>
              <w:t>(4x50 = 200 points)</w:t>
            </w:r>
          </w:p>
        </w:tc>
        <w:tc>
          <w:tcPr>
            <w:tcW w:w="6390" w:type="dxa"/>
            <w:vMerge/>
            <w:tcBorders>
              <w:left w:val="single" w:sz="12" w:space="0" w:color="000000"/>
              <w:right w:val="single" w:sz="12" w:space="0" w:color="000000"/>
            </w:tcBorders>
            <w:tcMar>
              <w:top w:w="100" w:type="dxa"/>
              <w:left w:w="100" w:type="dxa"/>
              <w:bottom w:w="100" w:type="dxa"/>
              <w:right w:w="100" w:type="dxa"/>
            </w:tcMar>
          </w:tcPr>
          <w:p w:rsidR="008141B8" w:rsidRPr="002B204F" w:rsidRDefault="008141B8" w:rsidP="00D64A93">
            <w:pPr>
              <w:pStyle w:val="ListParagraph"/>
              <w:numPr>
                <w:ilvl w:val="0"/>
                <w:numId w:val="4"/>
              </w:numPr>
              <w:rPr>
                <w:rFonts w:ascii="Times New Roman" w:hAnsi="Times New Roman" w:cs="Times New Roman"/>
              </w:rPr>
            </w:pPr>
          </w:p>
        </w:tc>
      </w:tr>
      <w:tr w:rsidR="008141B8" w:rsidRPr="006E48FC" w:rsidTr="00835F7E">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267165" w:rsidP="00323697">
            <w:pPr>
              <w:spacing w:line="276" w:lineRule="auto"/>
              <w:rPr>
                <w:rFonts w:ascii="Times New Roman" w:hAnsi="Times New Roman" w:cs="Times New Roman"/>
              </w:rPr>
            </w:pPr>
            <w:r>
              <w:rPr>
                <w:rFonts w:ascii="Times New Roman" w:hAnsi="Times New Roman" w:cs="Times New Roman"/>
              </w:rPr>
              <w:t>KUDs</w:t>
            </w:r>
          </w:p>
          <w:p w:rsidR="00267165" w:rsidRPr="00395FDA" w:rsidRDefault="00267165" w:rsidP="00323697">
            <w:pPr>
              <w:spacing w:line="276" w:lineRule="auto"/>
              <w:rPr>
                <w:rFonts w:ascii="Times New Roman" w:hAnsi="Times New Roman" w:cs="Times New Roman"/>
              </w:rPr>
            </w:pPr>
            <w:r>
              <w:rPr>
                <w:rFonts w:ascii="Times New Roman" w:hAnsi="Times New Roman" w:cs="Times New Roman"/>
              </w:rPr>
              <w:t>(50 points)</w:t>
            </w:r>
          </w:p>
        </w:tc>
        <w:tc>
          <w:tcPr>
            <w:tcW w:w="6390" w:type="dxa"/>
            <w:vMerge/>
            <w:tcBorders>
              <w:left w:val="single" w:sz="12" w:space="0" w:color="000000"/>
              <w:right w:val="single" w:sz="12" w:space="0" w:color="000000"/>
            </w:tcBorders>
            <w:tcMar>
              <w:top w:w="100" w:type="dxa"/>
              <w:left w:w="100" w:type="dxa"/>
              <w:bottom w:w="100" w:type="dxa"/>
              <w:right w:w="100" w:type="dxa"/>
            </w:tcMar>
          </w:tcPr>
          <w:p w:rsidR="008141B8" w:rsidRPr="002B204F" w:rsidRDefault="008141B8" w:rsidP="00D64A93">
            <w:pPr>
              <w:pStyle w:val="ListParagraph"/>
              <w:numPr>
                <w:ilvl w:val="0"/>
                <w:numId w:val="4"/>
              </w:numPr>
              <w:rPr>
                <w:rFonts w:ascii="Times New Roman" w:hAnsi="Times New Roman" w:cs="Times New Roman"/>
              </w:rPr>
            </w:pPr>
          </w:p>
        </w:tc>
      </w:tr>
      <w:tr w:rsidR="008141B8" w:rsidRPr="006E48FC" w:rsidTr="00835F7E">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8141B8" w:rsidP="00395FDA">
            <w:pPr>
              <w:spacing w:line="276" w:lineRule="auto"/>
              <w:rPr>
                <w:rFonts w:ascii="Times New Roman" w:hAnsi="Times New Roman" w:cs="Times New Roman"/>
              </w:rPr>
            </w:pPr>
            <w:r>
              <w:rPr>
                <w:rFonts w:ascii="Times New Roman" w:hAnsi="Times New Roman" w:cs="Times New Roman"/>
              </w:rPr>
              <w:t xml:space="preserve"> </w:t>
            </w:r>
            <w:r w:rsidR="00267165">
              <w:rPr>
                <w:rFonts w:ascii="Times New Roman" w:hAnsi="Times New Roman" w:cs="Times New Roman"/>
              </w:rPr>
              <w:t xml:space="preserve">A Game Plan for Assessments </w:t>
            </w:r>
          </w:p>
          <w:p w:rsidR="00267165" w:rsidRPr="00395FDA" w:rsidRDefault="00267165" w:rsidP="00395FDA">
            <w:pPr>
              <w:spacing w:line="276" w:lineRule="auto"/>
              <w:rPr>
                <w:rFonts w:ascii="Times New Roman" w:hAnsi="Times New Roman" w:cs="Times New Roman"/>
              </w:rPr>
            </w:pPr>
            <w:r>
              <w:rPr>
                <w:rFonts w:ascii="Times New Roman" w:hAnsi="Times New Roman" w:cs="Times New Roman"/>
              </w:rPr>
              <w:t xml:space="preserve">(50 points) </w:t>
            </w:r>
          </w:p>
        </w:tc>
        <w:tc>
          <w:tcPr>
            <w:tcW w:w="6390" w:type="dxa"/>
            <w:vMerge/>
            <w:tcBorders>
              <w:left w:val="single" w:sz="12" w:space="0" w:color="000000"/>
              <w:right w:val="single" w:sz="12" w:space="0" w:color="000000"/>
            </w:tcBorders>
            <w:tcMar>
              <w:top w:w="100" w:type="dxa"/>
              <w:left w:w="100" w:type="dxa"/>
              <w:bottom w:w="100" w:type="dxa"/>
              <w:right w:w="100" w:type="dxa"/>
            </w:tcMar>
          </w:tcPr>
          <w:p w:rsidR="008141B8" w:rsidRPr="002F19BF" w:rsidRDefault="008141B8" w:rsidP="00D64A93">
            <w:pPr>
              <w:pStyle w:val="ListParagraph"/>
              <w:numPr>
                <w:ilvl w:val="0"/>
                <w:numId w:val="4"/>
              </w:numPr>
              <w:rPr>
                <w:rFonts w:ascii="Times New Roman" w:hAnsi="Times New Roman" w:cs="Times New Roman"/>
              </w:rPr>
            </w:pPr>
          </w:p>
        </w:tc>
      </w:tr>
      <w:tr w:rsidR="008141B8" w:rsidRPr="006E48FC" w:rsidTr="00835F7E">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8141B8" w:rsidP="00395FDA">
            <w:pPr>
              <w:spacing w:line="276" w:lineRule="auto"/>
              <w:rPr>
                <w:rFonts w:ascii="Times New Roman" w:hAnsi="Times New Roman" w:cs="Times New Roman"/>
              </w:rPr>
            </w:pPr>
            <w:r w:rsidRPr="00620D6B">
              <w:rPr>
                <w:rFonts w:ascii="Times New Roman" w:hAnsi="Times New Roman" w:cs="Times New Roman"/>
              </w:rPr>
              <w:t>DLL</w:t>
            </w:r>
            <w:r w:rsidR="00267165">
              <w:rPr>
                <w:rFonts w:ascii="Times New Roman" w:hAnsi="Times New Roman" w:cs="Times New Roman"/>
              </w:rPr>
              <w:t>: Core Assessment</w:t>
            </w:r>
          </w:p>
          <w:p w:rsidR="008141B8" w:rsidRPr="006C5D50" w:rsidRDefault="008141B8" w:rsidP="00395FDA">
            <w:pPr>
              <w:spacing w:line="276" w:lineRule="auto"/>
              <w:rPr>
                <w:rFonts w:ascii="Times New Roman" w:hAnsi="Times New Roman" w:cs="Times New Roman"/>
              </w:rPr>
            </w:pPr>
            <w:r>
              <w:rPr>
                <w:rFonts w:ascii="Times New Roman" w:hAnsi="Times New Roman" w:cs="Times New Roman"/>
              </w:rPr>
              <w:t>(50 points)</w:t>
            </w:r>
          </w:p>
        </w:tc>
        <w:tc>
          <w:tcPr>
            <w:tcW w:w="6390" w:type="dxa"/>
            <w:vMerge/>
            <w:tcBorders>
              <w:left w:val="single" w:sz="12" w:space="0" w:color="000000"/>
              <w:right w:val="single" w:sz="12" w:space="0" w:color="000000"/>
            </w:tcBorders>
            <w:tcMar>
              <w:top w:w="100" w:type="dxa"/>
              <w:left w:w="100" w:type="dxa"/>
              <w:bottom w:w="100" w:type="dxa"/>
              <w:right w:w="100" w:type="dxa"/>
            </w:tcMar>
          </w:tcPr>
          <w:p w:rsidR="008141B8" w:rsidRPr="00395FDA" w:rsidRDefault="008141B8" w:rsidP="00D64A93">
            <w:pPr>
              <w:pStyle w:val="ListParagraph"/>
              <w:numPr>
                <w:ilvl w:val="0"/>
                <w:numId w:val="4"/>
              </w:numPr>
              <w:rPr>
                <w:rFonts w:ascii="Times New Roman" w:eastAsia="Times New Roman" w:hAnsi="Times New Roman" w:cs="Times New Roman"/>
                <w:sz w:val="20"/>
                <w:szCs w:val="20"/>
              </w:rPr>
            </w:pPr>
          </w:p>
        </w:tc>
      </w:tr>
      <w:tr w:rsidR="008141B8" w:rsidRPr="006E48FC" w:rsidTr="00835F7E">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8141B8" w:rsidP="00395FDA">
            <w:pPr>
              <w:spacing w:line="276" w:lineRule="auto"/>
              <w:rPr>
                <w:rFonts w:ascii="Times New Roman" w:hAnsi="Times New Roman" w:cs="Times New Roman"/>
              </w:rPr>
            </w:pPr>
            <w:bookmarkStart w:id="9" w:name="_Hlk121743247"/>
            <w:r>
              <w:rPr>
                <w:rFonts w:ascii="Times New Roman" w:hAnsi="Times New Roman" w:cs="Times New Roman"/>
              </w:rPr>
              <w:t xml:space="preserve"> </w:t>
            </w:r>
            <w:proofErr w:type="spellStart"/>
            <w:r w:rsidR="00267165">
              <w:rPr>
                <w:rFonts w:ascii="Times New Roman" w:hAnsi="Times New Roman" w:cs="Times New Roman"/>
              </w:rPr>
              <w:t>eData</w:t>
            </w:r>
            <w:proofErr w:type="spellEnd"/>
            <w:r w:rsidR="00267165">
              <w:rPr>
                <w:rFonts w:ascii="Times New Roman" w:hAnsi="Times New Roman" w:cs="Times New Roman"/>
              </w:rPr>
              <w:t xml:space="preserve"> Wall Presentation</w:t>
            </w:r>
          </w:p>
          <w:p w:rsidR="00267165" w:rsidRPr="006C5D50" w:rsidRDefault="00267165" w:rsidP="00395FDA">
            <w:pPr>
              <w:spacing w:line="276" w:lineRule="auto"/>
              <w:rPr>
                <w:rFonts w:ascii="Times New Roman" w:hAnsi="Times New Roman" w:cs="Times New Roman"/>
              </w:rPr>
            </w:pPr>
            <w:r>
              <w:rPr>
                <w:rFonts w:ascii="Times New Roman" w:hAnsi="Times New Roman" w:cs="Times New Roman"/>
              </w:rPr>
              <w:t>(100 points)</w:t>
            </w:r>
          </w:p>
        </w:tc>
        <w:tc>
          <w:tcPr>
            <w:tcW w:w="6390" w:type="dxa"/>
            <w:vMerge/>
            <w:tcBorders>
              <w:left w:val="single" w:sz="12" w:space="0" w:color="000000"/>
              <w:right w:val="single" w:sz="12" w:space="0" w:color="000000"/>
            </w:tcBorders>
            <w:tcMar>
              <w:top w:w="100" w:type="dxa"/>
              <w:left w:w="100" w:type="dxa"/>
              <w:bottom w:w="100" w:type="dxa"/>
              <w:right w:w="100" w:type="dxa"/>
            </w:tcMar>
          </w:tcPr>
          <w:p w:rsidR="008141B8" w:rsidRPr="002F19BF" w:rsidRDefault="008141B8" w:rsidP="00D64A93">
            <w:pPr>
              <w:pStyle w:val="ListParagraph"/>
              <w:numPr>
                <w:ilvl w:val="0"/>
                <w:numId w:val="4"/>
              </w:numPr>
              <w:rPr>
                <w:rFonts w:ascii="Times New Roman" w:eastAsia="Times New Roman" w:hAnsi="Times New Roman" w:cs="Times New Roman"/>
                <w:sz w:val="20"/>
                <w:szCs w:val="20"/>
              </w:rPr>
            </w:pPr>
          </w:p>
        </w:tc>
      </w:tr>
      <w:tr w:rsidR="008141B8" w:rsidRPr="006E48FC" w:rsidTr="00835F7E">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8141B8" w:rsidRDefault="008141B8" w:rsidP="008141B8">
            <w:pPr>
              <w:spacing w:line="276" w:lineRule="auto"/>
              <w:rPr>
                <w:rFonts w:ascii="Times New Roman" w:hAnsi="Times New Roman" w:cs="Times New Roman"/>
              </w:rPr>
            </w:pPr>
            <w:r>
              <w:rPr>
                <w:rFonts w:ascii="Times New Roman" w:hAnsi="Times New Roman" w:cs="Times New Roman"/>
              </w:rPr>
              <w:t>Final</w:t>
            </w:r>
            <w:r w:rsidRPr="00620D6B">
              <w:rPr>
                <w:rFonts w:ascii="Times New Roman" w:hAnsi="Times New Roman" w:cs="Times New Roman"/>
              </w:rPr>
              <w:t xml:space="preserve"> Reflective Synthesis</w:t>
            </w:r>
          </w:p>
          <w:p w:rsidR="008141B8" w:rsidRPr="00C34301" w:rsidRDefault="008141B8" w:rsidP="008141B8">
            <w:pPr>
              <w:spacing w:line="276" w:lineRule="auto"/>
              <w:rPr>
                <w:rFonts w:ascii="Times New Roman" w:hAnsi="Times New Roman" w:cs="Times New Roman"/>
              </w:rPr>
            </w:pPr>
            <w:r>
              <w:rPr>
                <w:rFonts w:ascii="Times New Roman" w:hAnsi="Times New Roman" w:cs="Times New Roman"/>
              </w:rPr>
              <w:t>(100 points)</w:t>
            </w:r>
          </w:p>
        </w:tc>
        <w:tc>
          <w:tcPr>
            <w:tcW w:w="6390" w:type="dxa"/>
            <w:vMerge/>
            <w:tcBorders>
              <w:left w:val="single" w:sz="12" w:space="0" w:color="000000"/>
              <w:bottom w:val="single" w:sz="8" w:space="0" w:color="9BBB59"/>
              <w:right w:val="single" w:sz="12" w:space="0" w:color="000000"/>
            </w:tcBorders>
            <w:tcMar>
              <w:top w:w="100" w:type="dxa"/>
              <w:left w:w="100" w:type="dxa"/>
              <w:bottom w:w="100" w:type="dxa"/>
              <w:right w:w="100" w:type="dxa"/>
            </w:tcMar>
          </w:tcPr>
          <w:p w:rsidR="008141B8" w:rsidRPr="0005757C" w:rsidRDefault="008141B8" w:rsidP="00D64A93">
            <w:pPr>
              <w:pStyle w:val="ListParagraph"/>
              <w:numPr>
                <w:ilvl w:val="0"/>
                <w:numId w:val="4"/>
              </w:numPr>
              <w:rPr>
                <w:rFonts w:ascii="Times New Roman" w:eastAsia="Times New Roman" w:hAnsi="Times New Roman" w:cs="Times New Roman"/>
                <w:sz w:val="20"/>
                <w:szCs w:val="20"/>
              </w:rPr>
            </w:pPr>
          </w:p>
        </w:tc>
      </w:tr>
    </w:tbl>
    <w:bookmarkEnd w:id="9"/>
    <w:p w:rsidR="00EB7603" w:rsidRDefault="009F77AA" w:rsidP="00EB7603">
      <w:pPr>
        <w:spacing w:line="276" w:lineRule="auto"/>
        <w:rPr>
          <w:rFonts w:ascii="Times New Roman" w:hAnsi="Times New Roman" w:cs="Times New Roman"/>
        </w:rPr>
      </w:pPr>
      <w:r w:rsidRPr="006E48FC">
        <w:rPr>
          <w:rFonts w:ascii="Times New Roman" w:hAnsi="Times New Roman" w:cs="Times New Roman"/>
        </w:rPr>
        <w:t xml:space="preserve">   </w:t>
      </w:r>
      <w:bookmarkStart w:id="10" w:name="_jiz9tnvv4qba" w:colFirst="0" w:colLast="0"/>
      <w:bookmarkEnd w:id="10"/>
    </w:p>
    <w:tbl>
      <w:tblPr>
        <w:tblStyle w:val="TableGrid"/>
        <w:tblW w:w="0" w:type="auto"/>
        <w:tblLook w:val="04A0" w:firstRow="1" w:lastRow="0" w:firstColumn="1" w:lastColumn="0" w:noHBand="0" w:noVBand="1"/>
      </w:tblPr>
      <w:tblGrid>
        <w:gridCol w:w="3145"/>
      </w:tblGrid>
      <w:tr w:rsidR="00EB7603" w:rsidTr="00EB7603">
        <w:tc>
          <w:tcPr>
            <w:tcW w:w="3145" w:type="dxa"/>
            <w:shd w:val="clear" w:color="auto" w:fill="92D050"/>
          </w:tcPr>
          <w:p w:rsidR="00EB7603" w:rsidRPr="00EB7603" w:rsidRDefault="00EB7603" w:rsidP="009F77AA">
            <w:pPr>
              <w:keepNext/>
              <w:keepLines/>
              <w:outlineLvl w:val="1"/>
              <w:rPr>
                <w:b/>
                <w:color w:val="FF0000"/>
                <w:sz w:val="28"/>
                <w:szCs w:val="28"/>
              </w:rPr>
            </w:pPr>
            <w:r w:rsidRPr="00AA0F4C">
              <w:rPr>
                <w:b/>
                <w:sz w:val="24"/>
                <w:szCs w:val="24"/>
              </w:rPr>
              <w:t>Grading Scale</w:t>
            </w:r>
          </w:p>
        </w:tc>
      </w:tr>
      <w:tr w:rsidR="00EB7603" w:rsidTr="00EB7603">
        <w:tc>
          <w:tcPr>
            <w:tcW w:w="3145" w:type="dxa"/>
          </w:tcPr>
          <w:p w:rsidR="00EB7603" w:rsidRDefault="00EB7603" w:rsidP="009F77AA">
            <w:pPr>
              <w:keepNext/>
              <w:keepLines/>
              <w:outlineLvl w:val="1"/>
              <w:rPr>
                <w:b/>
                <w:color w:val="38761D"/>
                <w:sz w:val="28"/>
                <w:szCs w:val="28"/>
              </w:rPr>
            </w:pPr>
            <w:r>
              <w:rPr>
                <w:b/>
                <w:sz w:val="16"/>
                <w:szCs w:val="16"/>
              </w:rPr>
              <w:t>The following Grading Scale will be used:</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A - </w:t>
            </w:r>
            <w:r>
              <w:t>93-100%</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B - </w:t>
            </w:r>
            <w:r>
              <w:t>84-92%</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C - </w:t>
            </w:r>
            <w:r>
              <w:t>75-83%</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D - </w:t>
            </w:r>
            <w:r>
              <w:t>65-74%</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F - </w:t>
            </w:r>
            <w:r>
              <w:t>&lt;-64%</w:t>
            </w:r>
          </w:p>
        </w:tc>
      </w:tr>
    </w:tbl>
    <w:p w:rsidR="002311A7" w:rsidRDefault="002311A7" w:rsidP="00092526">
      <w:pPr>
        <w:keepNext/>
        <w:keepLines/>
        <w:outlineLvl w:val="1"/>
        <w:rPr>
          <w:rFonts w:ascii="Times New Roman" w:hAnsi="Times New Roman" w:cs="Times New Roman"/>
          <w:b/>
          <w:color w:val="38761D"/>
          <w:sz w:val="28"/>
          <w:szCs w:val="28"/>
        </w:rPr>
      </w:pPr>
    </w:p>
    <w:p w:rsidR="00AA0F4C" w:rsidRPr="003750FC" w:rsidRDefault="00AA0F4C" w:rsidP="00097D1A">
      <w:pPr>
        <w:keepNext/>
        <w:keepLines/>
        <w:jc w:val="center"/>
        <w:outlineLvl w:val="1"/>
        <w:rPr>
          <w:rFonts w:ascii="Times New Roman" w:hAnsi="Times New Roman" w:cs="Times New Roman"/>
          <w:b/>
          <w:color w:val="38761D"/>
          <w:sz w:val="28"/>
          <w:szCs w:val="28"/>
        </w:rPr>
      </w:pPr>
      <w:r w:rsidRPr="009F77AA">
        <w:rPr>
          <w:rFonts w:ascii="Times New Roman" w:hAnsi="Times New Roman" w:cs="Times New Roman"/>
          <w:b/>
          <w:color w:val="38761D"/>
          <w:sz w:val="28"/>
          <w:szCs w:val="28"/>
        </w:rPr>
        <w:t>Tentative Course Schedule/Calendar</w:t>
      </w:r>
    </w:p>
    <w:tbl>
      <w:tblPr>
        <w:tblStyle w:val="TableGrid"/>
        <w:tblW w:w="10885" w:type="dxa"/>
        <w:tblLook w:val="04A0" w:firstRow="1" w:lastRow="0" w:firstColumn="1" w:lastColumn="0" w:noHBand="0" w:noVBand="1"/>
      </w:tblPr>
      <w:tblGrid>
        <w:gridCol w:w="2515"/>
        <w:gridCol w:w="8370"/>
      </w:tblGrid>
      <w:tr w:rsidR="009F77AA" w:rsidRPr="009F77AA" w:rsidTr="00162A6C">
        <w:tc>
          <w:tcPr>
            <w:tcW w:w="2515" w:type="dxa"/>
            <w:shd w:val="clear" w:color="auto" w:fill="92D050"/>
          </w:tcPr>
          <w:p w:rsidR="009F77AA" w:rsidRPr="009F77AA" w:rsidRDefault="009F77AA" w:rsidP="009F77AA">
            <w:pPr>
              <w:jc w:val="center"/>
              <w:rPr>
                <w:b/>
                <w:color w:val="FFFFFF" w:themeColor="background1"/>
                <w:sz w:val="40"/>
                <w:szCs w:val="40"/>
              </w:rPr>
            </w:pPr>
            <w:r w:rsidRPr="009F77AA">
              <w:rPr>
                <w:b/>
                <w:color w:val="FFFFFF" w:themeColor="background1"/>
                <w:sz w:val="40"/>
                <w:szCs w:val="40"/>
              </w:rPr>
              <w:t>Week</w:t>
            </w:r>
          </w:p>
        </w:tc>
        <w:tc>
          <w:tcPr>
            <w:tcW w:w="8370" w:type="dxa"/>
            <w:shd w:val="clear" w:color="auto" w:fill="92D050"/>
          </w:tcPr>
          <w:p w:rsidR="009F77AA" w:rsidRPr="009F77AA" w:rsidRDefault="009F77AA" w:rsidP="009F77AA">
            <w:pPr>
              <w:jc w:val="center"/>
              <w:rPr>
                <w:b/>
                <w:color w:val="FFFFFF" w:themeColor="background1"/>
                <w:sz w:val="40"/>
                <w:szCs w:val="40"/>
              </w:rPr>
            </w:pPr>
            <w:r w:rsidRPr="009F77AA">
              <w:rPr>
                <w:b/>
                <w:color w:val="FFFFFF" w:themeColor="background1"/>
                <w:sz w:val="40"/>
                <w:szCs w:val="40"/>
              </w:rPr>
              <w:t>Readings &amp; Assignments</w:t>
            </w:r>
          </w:p>
        </w:tc>
      </w:tr>
      <w:tr w:rsidR="009F77AA" w:rsidRPr="009F77AA" w:rsidTr="00162A6C">
        <w:trPr>
          <w:trHeight w:val="458"/>
        </w:trPr>
        <w:tc>
          <w:tcPr>
            <w:tcW w:w="2515" w:type="dxa"/>
            <w:shd w:val="clear" w:color="auto" w:fill="FFFFFF" w:themeFill="background1"/>
          </w:tcPr>
          <w:p w:rsidR="00AC6E46" w:rsidRPr="002A05F1" w:rsidRDefault="009F77AA" w:rsidP="00323697">
            <w:pPr>
              <w:jc w:val="center"/>
              <w:rPr>
                <w:b/>
                <w:sz w:val="24"/>
                <w:szCs w:val="24"/>
              </w:rPr>
            </w:pPr>
            <w:r w:rsidRPr="009F77AA">
              <w:rPr>
                <w:b/>
                <w:sz w:val="24"/>
                <w:szCs w:val="24"/>
              </w:rPr>
              <w:t>Week 1</w:t>
            </w:r>
          </w:p>
        </w:tc>
        <w:tc>
          <w:tcPr>
            <w:tcW w:w="8370" w:type="dxa"/>
            <w:shd w:val="clear" w:color="auto" w:fill="FFFFFF" w:themeFill="background1"/>
          </w:tcPr>
          <w:p w:rsidR="00267165" w:rsidRPr="00566BC4" w:rsidRDefault="00267165" w:rsidP="00D64A93">
            <w:pPr>
              <w:pStyle w:val="ListParagraph"/>
              <w:numPr>
                <w:ilvl w:val="0"/>
                <w:numId w:val="6"/>
              </w:numPr>
              <w:spacing w:after="240"/>
            </w:pPr>
            <w:r w:rsidRPr="00566BC4">
              <w:t xml:space="preserve">Week 1 Video </w:t>
            </w:r>
          </w:p>
          <w:p w:rsidR="00267165" w:rsidRDefault="00267165" w:rsidP="00D64A93">
            <w:pPr>
              <w:pStyle w:val="ListParagraph"/>
              <w:numPr>
                <w:ilvl w:val="0"/>
                <w:numId w:val="5"/>
              </w:numPr>
            </w:pPr>
            <w:r>
              <w:t xml:space="preserve">Read: </w:t>
            </w:r>
            <w:r w:rsidRPr="00E97F88">
              <w:t>Course Overview &amp; Syllabus</w:t>
            </w:r>
          </w:p>
          <w:p w:rsidR="00267165" w:rsidRPr="00D57CD4" w:rsidRDefault="00267165" w:rsidP="00D64A93">
            <w:pPr>
              <w:pStyle w:val="ListParagraph"/>
              <w:numPr>
                <w:ilvl w:val="0"/>
                <w:numId w:val="14"/>
              </w:numPr>
              <w:rPr>
                <w:b/>
              </w:rPr>
            </w:pPr>
            <w:r>
              <w:t xml:space="preserve">Discussion Board: </w:t>
            </w:r>
            <w:r w:rsidRPr="00E43F82">
              <w:rPr>
                <w:b/>
              </w:rPr>
              <w:t>What is Assessment?</w:t>
            </w:r>
          </w:p>
          <w:p w:rsidR="009F77AA" w:rsidRPr="00CE6E48" w:rsidRDefault="00267165" w:rsidP="00D64A93">
            <w:pPr>
              <w:pStyle w:val="ListParagraph"/>
              <w:numPr>
                <w:ilvl w:val="0"/>
                <w:numId w:val="5"/>
              </w:numPr>
            </w:pPr>
            <w:r w:rsidRPr="00EA5B6C">
              <w:t>“About Me” Video Assignment</w:t>
            </w:r>
            <w:r w:rsidR="00CE6E48" w:rsidRPr="00CE6E48">
              <w:t xml:space="preserve"> </w:t>
            </w:r>
          </w:p>
        </w:tc>
      </w:tr>
      <w:tr w:rsidR="009F77AA" w:rsidRPr="009F77AA" w:rsidTr="002311A7">
        <w:trPr>
          <w:trHeight w:val="1106"/>
        </w:trPr>
        <w:tc>
          <w:tcPr>
            <w:tcW w:w="2515" w:type="dxa"/>
            <w:shd w:val="clear" w:color="auto" w:fill="92D050"/>
          </w:tcPr>
          <w:p w:rsidR="00B909C7" w:rsidRPr="002A05F1" w:rsidRDefault="009F77AA" w:rsidP="00267165">
            <w:pPr>
              <w:jc w:val="center"/>
              <w:rPr>
                <w:b/>
                <w:sz w:val="24"/>
                <w:szCs w:val="24"/>
              </w:rPr>
            </w:pPr>
            <w:r w:rsidRPr="00FA3034">
              <w:rPr>
                <w:b/>
                <w:sz w:val="24"/>
                <w:szCs w:val="24"/>
              </w:rPr>
              <w:lastRenderedPageBreak/>
              <w:t>Week 2</w:t>
            </w:r>
          </w:p>
        </w:tc>
        <w:tc>
          <w:tcPr>
            <w:tcW w:w="8370" w:type="dxa"/>
            <w:shd w:val="clear" w:color="auto" w:fill="92D050"/>
          </w:tcPr>
          <w:p w:rsidR="00267165" w:rsidRPr="00566BC4" w:rsidRDefault="00267165" w:rsidP="00D64A93">
            <w:pPr>
              <w:pStyle w:val="ListParagraph"/>
              <w:numPr>
                <w:ilvl w:val="0"/>
                <w:numId w:val="6"/>
              </w:numPr>
              <w:spacing w:after="240"/>
            </w:pPr>
            <w:r w:rsidRPr="00566BC4">
              <w:t xml:space="preserve">Week </w:t>
            </w:r>
            <w:r>
              <w:t>2</w:t>
            </w:r>
            <w:r w:rsidRPr="00566BC4">
              <w:t xml:space="preserve"> Video </w:t>
            </w:r>
          </w:p>
          <w:p w:rsidR="00267165" w:rsidRPr="001F6F4B" w:rsidRDefault="00267165" w:rsidP="00D64A93">
            <w:pPr>
              <w:pStyle w:val="ListParagraph"/>
              <w:numPr>
                <w:ilvl w:val="0"/>
                <w:numId w:val="5"/>
              </w:numPr>
            </w:pPr>
            <w:r>
              <w:t>Read: Chapter 1: Differentiation: An Overview</w:t>
            </w:r>
          </w:p>
          <w:p w:rsidR="00B909C7" w:rsidRDefault="00267165" w:rsidP="00D64A93">
            <w:pPr>
              <w:pStyle w:val="ListParagraph"/>
              <w:numPr>
                <w:ilvl w:val="0"/>
                <w:numId w:val="5"/>
              </w:numPr>
            </w:pPr>
            <w:r>
              <w:t>Discussion Board: No DB this week</w:t>
            </w:r>
          </w:p>
          <w:p w:rsidR="00EC6EB7" w:rsidRPr="00EC6EB7" w:rsidRDefault="00EC6EB7" w:rsidP="00D64A93">
            <w:pPr>
              <w:pStyle w:val="ListParagraph"/>
              <w:numPr>
                <w:ilvl w:val="0"/>
                <w:numId w:val="5"/>
              </w:numPr>
            </w:pPr>
            <w:r>
              <w:t>KUDs</w:t>
            </w:r>
          </w:p>
        </w:tc>
      </w:tr>
      <w:tr w:rsidR="009F77AA" w:rsidRPr="009F77AA" w:rsidTr="00162A6C">
        <w:tc>
          <w:tcPr>
            <w:tcW w:w="2515" w:type="dxa"/>
            <w:shd w:val="clear" w:color="auto" w:fill="FFFFFF" w:themeFill="background1"/>
          </w:tcPr>
          <w:p w:rsidR="009F77AA" w:rsidRDefault="009F77AA" w:rsidP="002A05F1">
            <w:pPr>
              <w:jc w:val="center"/>
              <w:rPr>
                <w:b/>
                <w:sz w:val="24"/>
                <w:szCs w:val="24"/>
              </w:rPr>
            </w:pPr>
            <w:r w:rsidRPr="009F77AA">
              <w:rPr>
                <w:b/>
                <w:sz w:val="24"/>
                <w:szCs w:val="24"/>
              </w:rPr>
              <w:t>Week 3</w:t>
            </w:r>
          </w:p>
          <w:p w:rsidR="00B909C7" w:rsidRPr="002A05F1" w:rsidRDefault="00B909C7" w:rsidP="002A05F1">
            <w:pPr>
              <w:jc w:val="center"/>
              <w:rPr>
                <w:b/>
                <w:sz w:val="24"/>
                <w:szCs w:val="24"/>
              </w:rPr>
            </w:pPr>
          </w:p>
        </w:tc>
        <w:tc>
          <w:tcPr>
            <w:tcW w:w="8370" w:type="dxa"/>
            <w:shd w:val="clear" w:color="auto" w:fill="FFFFFF" w:themeFill="background1"/>
          </w:tcPr>
          <w:p w:rsidR="002311A7" w:rsidRPr="00566BC4" w:rsidRDefault="002311A7" w:rsidP="00D64A93">
            <w:pPr>
              <w:pStyle w:val="ListParagraph"/>
              <w:numPr>
                <w:ilvl w:val="0"/>
                <w:numId w:val="6"/>
              </w:numPr>
              <w:spacing w:after="240"/>
            </w:pPr>
            <w:r w:rsidRPr="00566BC4">
              <w:t xml:space="preserve">Week </w:t>
            </w:r>
            <w:r>
              <w:t>3</w:t>
            </w:r>
            <w:r w:rsidRPr="00566BC4">
              <w:t xml:space="preserve"> Video </w:t>
            </w:r>
          </w:p>
          <w:p w:rsidR="002311A7" w:rsidRPr="002223A0" w:rsidRDefault="002311A7" w:rsidP="00D64A93">
            <w:pPr>
              <w:pStyle w:val="ListParagraph"/>
              <w:numPr>
                <w:ilvl w:val="0"/>
                <w:numId w:val="5"/>
              </w:numPr>
            </w:pPr>
            <w:r>
              <w:t>Read: Chapter 2: Assessment &amp; Differentiation</w:t>
            </w:r>
          </w:p>
          <w:p w:rsidR="002311A7" w:rsidRDefault="002311A7" w:rsidP="00D64A93">
            <w:pPr>
              <w:pStyle w:val="ListParagraph"/>
              <w:numPr>
                <w:ilvl w:val="0"/>
                <w:numId w:val="5"/>
              </w:numPr>
            </w:pPr>
            <w:r>
              <w:t xml:space="preserve">Discussion Board: </w:t>
            </w:r>
            <w:r w:rsidRPr="008544C5">
              <w:rPr>
                <w:b/>
              </w:rPr>
              <w:t>Constructivist Theory</w:t>
            </w:r>
            <w:r>
              <w:t xml:space="preserve">  </w:t>
            </w:r>
          </w:p>
          <w:p w:rsidR="009F77AA" w:rsidRPr="00187814" w:rsidRDefault="002311A7" w:rsidP="00D64A93">
            <w:pPr>
              <w:numPr>
                <w:ilvl w:val="0"/>
                <w:numId w:val="3"/>
              </w:numPr>
              <w:contextualSpacing/>
            </w:pPr>
            <w:r>
              <w:t>A Game Plan for Assessments</w:t>
            </w:r>
          </w:p>
        </w:tc>
      </w:tr>
      <w:tr w:rsidR="009F77AA" w:rsidRPr="009F77AA" w:rsidTr="00162A6C">
        <w:tc>
          <w:tcPr>
            <w:tcW w:w="2515" w:type="dxa"/>
            <w:shd w:val="clear" w:color="auto" w:fill="92D050"/>
          </w:tcPr>
          <w:p w:rsidR="009F77AA" w:rsidRDefault="009F77AA" w:rsidP="002A05F1">
            <w:pPr>
              <w:jc w:val="center"/>
              <w:rPr>
                <w:b/>
                <w:sz w:val="24"/>
                <w:szCs w:val="24"/>
              </w:rPr>
            </w:pPr>
            <w:r w:rsidRPr="009F77AA">
              <w:rPr>
                <w:b/>
                <w:sz w:val="24"/>
                <w:szCs w:val="24"/>
              </w:rPr>
              <w:t>Week 4</w:t>
            </w:r>
          </w:p>
          <w:p w:rsidR="00B909C7" w:rsidRPr="002A05F1" w:rsidRDefault="00B909C7" w:rsidP="00B909C7">
            <w:pPr>
              <w:jc w:val="center"/>
              <w:rPr>
                <w:b/>
                <w:sz w:val="24"/>
                <w:szCs w:val="24"/>
              </w:rPr>
            </w:pPr>
          </w:p>
        </w:tc>
        <w:tc>
          <w:tcPr>
            <w:tcW w:w="8370" w:type="dxa"/>
            <w:shd w:val="clear" w:color="auto" w:fill="92D050"/>
          </w:tcPr>
          <w:p w:rsidR="002311A7" w:rsidRPr="006B1D98" w:rsidRDefault="002311A7" w:rsidP="00D64A93">
            <w:pPr>
              <w:numPr>
                <w:ilvl w:val="0"/>
                <w:numId w:val="6"/>
              </w:numPr>
              <w:spacing w:after="240"/>
              <w:contextualSpacing/>
            </w:pPr>
            <w:r w:rsidRPr="006B1D98">
              <w:t xml:space="preserve">Week </w:t>
            </w:r>
            <w:r>
              <w:t>4</w:t>
            </w:r>
            <w:r w:rsidRPr="006B1D98">
              <w:t xml:space="preserve"> Video </w:t>
            </w:r>
          </w:p>
          <w:p w:rsidR="002311A7" w:rsidRPr="006B1D98" w:rsidRDefault="002311A7" w:rsidP="00D64A93">
            <w:pPr>
              <w:numPr>
                <w:ilvl w:val="0"/>
                <w:numId w:val="5"/>
              </w:numPr>
              <w:contextualSpacing/>
            </w:pPr>
            <w:r w:rsidRPr="006B1D98">
              <w:t xml:space="preserve">Read: Chapter </w:t>
            </w:r>
            <w:r>
              <w:t>3</w:t>
            </w:r>
            <w:r w:rsidRPr="006B1D98">
              <w:t xml:space="preserve">: </w:t>
            </w:r>
            <w:r>
              <w:t>Pre-assessments</w:t>
            </w:r>
          </w:p>
          <w:p w:rsidR="002311A7" w:rsidRPr="009E1CF6" w:rsidRDefault="002311A7" w:rsidP="00D64A93">
            <w:pPr>
              <w:numPr>
                <w:ilvl w:val="0"/>
                <w:numId w:val="14"/>
              </w:numPr>
              <w:contextualSpacing/>
              <w:rPr>
                <w:b/>
              </w:rPr>
            </w:pPr>
            <w:r w:rsidRPr="006B1D98">
              <w:t xml:space="preserve">Discussion Board: </w:t>
            </w:r>
            <w:r w:rsidRPr="003F28A6">
              <w:rPr>
                <w:b/>
              </w:rPr>
              <w:t>Purposes of Assessment</w:t>
            </w:r>
            <w:r>
              <w:t xml:space="preserve"> </w:t>
            </w:r>
          </w:p>
          <w:p w:rsidR="009F77AA" w:rsidRPr="00187814" w:rsidRDefault="002311A7" w:rsidP="00D64A93">
            <w:pPr>
              <w:numPr>
                <w:ilvl w:val="0"/>
                <w:numId w:val="3"/>
              </w:numPr>
              <w:contextualSpacing/>
            </w:pPr>
            <w:r>
              <w:t>Chapter 3 Quiz (pages 27-46)</w:t>
            </w:r>
          </w:p>
        </w:tc>
      </w:tr>
      <w:tr w:rsidR="009F77AA" w:rsidRPr="009F77AA" w:rsidTr="00162A6C">
        <w:tc>
          <w:tcPr>
            <w:tcW w:w="2515" w:type="dxa"/>
            <w:shd w:val="clear" w:color="auto" w:fill="FFFFFF" w:themeFill="background1"/>
          </w:tcPr>
          <w:p w:rsidR="009F77AA" w:rsidRDefault="009F77AA" w:rsidP="002A05F1">
            <w:pPr>
              <w:jc w:val="center"/>
              <w:rPr>
                <w:b/>
                <w:sz w:val="24"/>
                <w:szCs w:val="24"/>
              </w:rPr>
            </w:pPr>
            <w:r w:rsidRPr="009F77AA">
              <w:rPr>
                <w:b/>
                <w:sz w:val="24"/>
                <w:szCs w:val="24"/>
              </w:rPr>
              <w:t>Week 5</w:t>
            </w:r>
          </w:p>
          <w:p w:rsidR="00B909C7" w:rsidRPr="00B909C7" w:rsidRDefault="00B909C7" w:rsidP="00B909C7">
            <w:pPr>
              <w:jc w:val="center"/>
              <w:rPr>
                <w:sz w:val="24"/>
                <w:szCs w:val="24"/>
              </w:rPr>
            </w:pPr>
          </w:p>
        </w:tc>
        <w:tc>
          <w:tcPr>
            <w:tcW w:w="8370" w:type="dxa"/>
            <w:shd w:val="clear" w:color="auto" w:fill="FFFFFF" w:themeFill="background1"/>
          </w:tcPr>
          <w:p w:rsidR="002311A7" w:rsidRPr="0036270B" w:rsidRDefault="002311A7" w:rsidP="00D64A93">
            <w:pPr>
              <w:numPr>
                <w:ilvl w:val="0"/>
                <w:numId w:val="6"/>
              </w:numPr>
              <w:spacing w:after="240"/>
              <w:contextualSpacing/>
            </w:pPr>
            <w:r w:rsidRPr="0036270B">
              <w:t xml:space="preserve">Week </w:t>
            </w:r>
            <w:r>
              <w:t>5</w:t>
            </w:r>
            <w:r w:rsidRPr="0036270B">
              <w:t xml:space="preserve"> Video </w:t>
            </w:r>
          </w:p>
          <w:p w:rsidR="002311A7" w:rsidRPr="0036270B" w:rsidRDefault="002311A7" w:rsidP="00D64A93">
            <w:pPr>
              <w:numPr>
                <w:ilvl w:val="0"/>
                <w:numId w:val="5"/>
              </w:numPr>
              <w:contextualSpacing/>
            </w:pPr>
            <w:r w:rsidRPr="0036270B">
              <w:t xml:space="preserve">Read: Chapter </w:t>
            </w:r>
            <w:r>
              <w:t>4</w:t>
            </w:r>
            <w:r w:rsidRPr="0036270B">
              <w:t xml:space="preserve">: </w:t>
            </w:r>
            <w:r>
              <w:t xml:space="preserve">Ongoing Assessment (pages 57-78) </w:t>
            </w:r>
          </w:p>
          <w:p w:rsidR="002311A7" w:rsidRPr="005033F3" w:rsidRDefault="002311A7" w:rsidP="00D64A93">
            <w:pPr>
              <w:numPr>
                <w:ilvl w:val="0"/>
                <w:numId w:val="14"/>
              </w:numPr>
              <w:contextualSpacing/>
              <w:rPr>
                <w:b/>
              </w:rPr>
            </w:pPr>
            <w:r w:rsidRPr="0036270B">
              <w:t xml:space="preserve">Discussion Board: </w:t>
            </w:r>
            <w:r w:rsidRPr="00165F7F">
              <w:rPr>
                <w:b/>
              </w:rPr>
              <w:t>The _ _ _ Types of Assessment?</w:t>
            </w:r>
          </w:p>
          <w:p w:rsidR="009F77AA" w:rsidRPr="00CE6E48" w:rsidRDefault="002311A7" w:rsidP="00D64A93">
            <w:pPr>
              <w:numPr>
                <w:ilvl w:val="0"/>
                <w:numId w:val="3"/>
              </w:numPr>
              <w:contextualSpacing/>
            </w:pPr>
            <w:r>
              <w:t>Chapter 4 Quiz (pages 57-78)</w:t>
            </w:r>
          </w:p>
        </w:tc>
      </w:tr>
      <w:tr w:rsidR="009F77AA" w:rsidRPr="009F77AA" w:rsidTr="00162A6C">
        <w:tc>
          <w:tcPr>
            <w:tcW w:w="2515" w:type="dxa"/>
            <w:shd w:val="clear" w:color="auto" w:fill="92D050"/>
          </w:tcPr>
          <w:p w:rsidR="009F77AA" w:rsidRDefault="009F77AA" w:rsidP="002A05F1">
            <w:pPr>
              <w:jc w:val="center"/>
              <w:rPr>
                <w:b/>
                <w:sz w:val="24"/>
                <w:szCs w:val="24"/>
              </w:rPr>
            </w:pPr>
            <w:r w:rsidRPr="009F77AA">
              <w:rPr>
                <w:b/>
                <w:sz w:val="24"/>
                <w:szCs w:val="24"/>
              </w:rPr>
              <w:t>Week 6</w:t>
            </w:r>
          </w:p>
          <w:p w:rsidR="00486316" w:rsidRPr="002A05F1" w:rsidRDefault="00486316" w:rsidP="00486316">
            <w:pPr>
              <w:jc w:val="center"/>
              <w:rPr>
                <w:b/>
                <w:sz w:val="24"/>
                <w:szCs w:val="24"/>
              </w:rPr>
            </w:pPr>
          </w:p>
        </w:tc>
        <w:tc>
          <w:tcPr>
            <w:tcW w:w="8370" w:type="dxa"/>
            <w:shd w:val="clear" w:color="auto" w:fill="92D050"/>
          </w:tcPr>
          <w:p w:rsidR="002311A7" w:rsidRPr="000E1CE0" w:rsidRDefault="002311A7" w:rsidP="00D64A93">
            <w:pPr>
              <w:numPr>
                <w:ilvl w:val="0"/>
                <w:numId w:val="6"/>
              </w:numPr>
              <w:spacing w:after="240"/>
              <w:contextualSpacing/>
            </w:pPr>
            <w:r w:rsidRPr="000E1CE0">
              <w:t xml:space="preserve">Week </w:t>
            </w:r>
            <w:r>
              <w:t>6</w:t>
            </w:r>
            <w:r w:rsidRPr="000E1CE0">
              <w:t xml:space="preserve"> Video </w:t>
            </w:r>
          </w:p>
          <w:p w:rsidR="002311A7" w:rsidRPr="000E1CE0" w:rsidRDefault="002311A7" w:rsidP="00D64A93">
            <w:pPr>
              <w:numPr>
                <w:ilvl w:val="0"/>
                <w:numId w:val="5"/>
              </w:numPr>
              <w:contextualSpacing/>
            </w:pPr>
            <w:r w:rsidRPr="000E1CE0">
              <w:t xml:space="preserve">Read: Chapter </w:t>
            </w:r>
            <w:r>
              <w:t>5</w:t>
            </w:r>
            <w:r w:rsidRPr="000E1CE0">
              <w:t>:</w:t>
            </w:r>
            <w:r>
              <w:t xml:space="preserve"> Summative Assessments (pages 90-103)</w:t>
            </w:r>
            <w:r w:rsidRPr="000E1CE0">
              <w:t xml:space="preserve"> </w:t>
            </w:r>
          </w:p>
          <w:p w:rsidR="002311A7" w:rsidRPr="00F55E99" w:rsidRDefault="002311A7" w:rsidP="00D64A93">
            <w:pPr>
              <w:numPr>
                <w:ilvl w:val="0"/>
                <w:numId w:val="14"/>
              </w:numPr>
              <w:contextualSpacing/>
            </w:pPr>
            <w:r w:rsidRPr="000E1CE0">
              <w:t xml:space="preserve">Discussion Board: </w:t>
            </w:r>
            <w:r>
              <w:t>No DB this week</w:t>
            </w:r>
          </w:p>
          <w:p w:rsidR="009F77AA" w:rsidRPr="00CE6E48" w:rsidRDefault="002311A7" w:rsidP="00D64A93">
            <w:pPr>
              <w:numPr>
                <w:ilvl w:val="0"/>
                <w:numId w:val="3"/>
              </w:numPr>
              <w:contextualSpacing/>
            </w:pPr>
            <w:r>
              <w:t xml:space="preserve">DLL: </w:t>
            </w:r>
            <w:r w:rsidRPr="00F55E99">
              <w:t>Core Assessments</w:t>
            </w:r>
          </w:p>
        </w:tc>
      </w:tr>
      <w:tr w:rsidR="009F77AA" w:rsidRPr="009F77AA" w:rsidTr="00162A6C">
        <w:tc>
          <w:tcPr>
            <w:tcW w:w="2515" w:type="dxa"/>
            <w:shd w:val="clear" w:color="auto" w:fill="FFFFFF" w:themeFill="background1"/>
          </w:tcPr>
          <w:p w:rsidR="009F77AA" w:rsidRDefault="009F77AA" w:rsidP="002A05F1">
            <w:pPr>
              <w:jc w:val="center"/>
              <w:rPr>
                <w:b/>
                <w:sz w:val="24"/>
                <w:szCs w:val="24"/>
              </w:rPr>
            </w:pPr>
            <w:r w:rsidRPr="009F77AA">
              <w:rPr>
                <w:b/>
                <w:sz w:val="24"/>
                <w:szCs w:val="24"/>
              </w:rPr>
              <w:t>Week 7</w:t>
            </w:r>
          </w:p>
          <w:p w:rsidR="00486316" w:rsidRPr="002A05F1" w:rsidRDefault="00486316" w:rsidP="00486316">
            <w:pPr>
              <w:jc w:val="center"/>
              <w:rPr>
                <w:b/>
                <w:sz w:val="24"/>
                <w:szCs w:val="24"/>
              </w:rPr>
            </w:pPr>
          </w:p>
        </w:tc>
        <w:tc>
          <w:tcPr>
            <w:tcW w:w="8370" w:type="dxa"/>
            <w:shd w:val="clear" w:color="auto" w:fill="FFFFFF" w:themeFill="background1"/>
          </w:tcPr>
          <w:p w:rsidR="002311A7" w:rsidRPr="00747EB1" w:rsidRDefault="002311A7" w:rsidP="00D64A93">
            <w:pPr>
              <w:numPr>
                <w:ilvl w:val="0"/>
                <w:numId w:val="7"/>
              </w:numPr>
              <w:spacing w:after="240"/>
              <w:contextualSpacing/>
            </w:pPr>
            <w:r w:rsidRPr="00747EB1">
              <w:t xml:space="preserve">Week </w:t>
            </w:r>
            <w:r>
              <w:t>7</w:t>
            </w:r>
            <w:r w:rsidRPr="00747EB1">
              <w:t xml:space="preserve"> Video </w:t>
            </w:r>
          </w:p>
          <w:p w:rsidR="002311A7" w:rsidRPr="00727D01" w:rsidRDefault="002311A7" w:rsidP="00D64A93">
            <w:pPr>
              <w:numPr>
                <w:ilvl w:val="0"/>
                <w:numId w:val="7"/>
              </w:numPr>
              <w:contextualSpacing/>
            </w:pPr>
            <w:r w:rsidRPr="00747EB1">
              <w:t xml:space="preserve">Read: Chapter </w:t>
            </w:r>
            <w:r>
              <w:t>6: A Quick Review (page 138)</w:t>
            </w:r>
          </w:p>
          <w:p w:rsidR="002311A7" w:rsidRPr="00747EB1" w:rsidRDefault="002311A7" w:rsidP="00D64A93">
            <w:pPr>
              <w:numPr>
                <w:ilvl w:val="0"/>
                <w:numId w:val="7"/>
              </w:numPr>
              <w:contextualSpacing/>
            </w:pPr>
            <w:r>
              <w:t xml:space="preserve">Read: Article – Using Data Walls to Turn Data into Instruction </w:t>
            </w:r>
          </w:p>
          <w:p w:rsidR="002311A7" w:rsidRPr="00747EB1" w:rsidRDefault="002311A7" w:rsidP="00D64A93">
            <w:pPr>
              <w:numPr>
                <w:ilvl w:val="0"/>
                <w:numId w:val="7"/>
              </w:numPr>
              <w:contextualSpacing/>
            </w:pPr>
            <w:r w:rsidRPr="00747EB1">
              <w:t xml:space="preserve">Discussion Board: </w:t>
            </w:r>
            <w:r>
              <w:t xml:space="preserve">No DB this week </w:t>
            </w:r>
          </w:p>
          <w:p w:rsidR="002311A7" w:rsidRPr="002A4F7D" w:rsidRDefault="002311A7" w:rsidP="00D64A93">
            <w:pPr>
              <w:numPr>
                <w:ilvl w:val="0"/>
                <w:numId w:val="7"/>
              </w:numPr>
              <w:contextualSpacing/>
            </w:pPr>
            <w:r>
              <w:t>Standardized Assessments</w:t>
            </w:r>
          </w:p>
          <w:p w:rsidR="002311A7" w:rsidRPr="00727D01" w:rsidRDefault="002311A7" w:rsidP="00D64A93">
            <w:pPr>
              <w:numPr>
                <w:ilvl w:val="0"/>
                <w:numId w:val="7"/>
              </w:numPr>
              <w:contextualSpacing/>
              <w:rPr>
                <w:b/>
              </w:rPr>
            </w:pPr>
            <w:proofErr w:type="spellStart"/>
            <w:r>
              <w:t>eData</w:t>
            </w:r>
            <w:proofErr w:type="spellEnd"/>
            <w:r>
              <w:t xml:space="preserve"> Wall Presentation </w:t>
            </w:r>
            <w:r w:rsidRPr="00727D01">
              <w:rPr>
                <w:b/>
              </w:rPr>
              <w:t>(Due in Week 8/</w:t>
            </w:r>
            <w:r>
              <w:rPr>
                <w:b/>
              </w:rPr>
              <w:t>Tuesday</w:t>
            </w:r>
            <w:r w:rsidRPr="00727D01">
              <w:rPr>
                <w:b/>
              </w:rPr>
              <w:t>)</w:t>
            </w:r>
          </w:p>
          <w:p w:rsidR="002311A7" w:rsidRPr="00522843" w:rsidRDefault="002311A7" w:rsidP="00D64A93">
            <w:pPr>
              <w:numPr>
                <w:ilvl w:val="0"/>
                <w:numId w:val="7"/>
              </w:numPr>
              <w:contextualSpacing/>
            </w:pPr>
            <w:r>
              <w:t xml:space="preserve">Final </w:t>
            </w:r>
            <w:r w:rsidRPr="00C34301">
              <w:t>Reflective Synthesis</w:t>
            </w:r>
            <w:r>
              <w:t xml:space="preserve"> </w:t>
            </w:r>
            <w:r w:rsidRPr="00727D01">
              <w:rPr>
                <w:b/>
              </w:rPr>
              <w:t>(Due Week 8/Friday)</w:t>
            </w:r>
          </w:p>
          <w:p w:rsidR="00BE2D5D" w:rsidRPr="00A469B1" w:rsidRDefault="00BE2D5D" w:rsidP="00D64A93">
            <w:pPr>
              <w:numPr>
                <w:ilvl w:val="0"/>
                <w:numId w:val="7"/>
              </w:numPr>
              <w:contextualSpacing/>
              <w:rPr>
                <w:b/>
              </w:rPr>
            </w:pPr>
            <w:r w:rsidRPr="00A469B1">
              <w:rPr>
                <w:b/>
                <w:color w:val="FF0000"/>
              </w:rPr>
              <w:t>Course Evaluation</w:t>
            </w:r>
          </w:p>
        </w:tc>
      </w:tr>
      <w:tr w:rsidR="009F77AA" w:rsidRPr="009F77AA" w:rsidTr="00162A6C">
        <w:tc>
          <w:tcPr>
            <w:tcW w:w="2515" w:type="dxa"/>
            <w:shd w:val="clear" w:color="auto" w:fill="92D050"/>
          </w:tcPr>
          <w:p w:rsidR="009F77AA" w:rsidRDefault="009F77AA" w:rsidP="002A05F1">
            <w:pPr>
              <w:jc w:val="center"/>
              <w:rPr>
                <w:b/>
                <w:sz w:val="24"/>
                <w:szCs w:val="24"/>
              </w:rPr>
            </w:pPr>
            <w:r w:rsidRPr="009F77AA">
              <w:rPr>
                <w:b/>
                <w:sz w:val="24"/>
                <w:szCs w:val="24"/>
              </w:rPr>
              <w:t>Week 8</w:t>
            </w:r>
          </w:p>
          <w:p w:rsidR="00486316" w:rsidRPr="002A05F1" w:rsidRDefault="00486316" w:rsidP="00486316">
            <w:pPr>
              <w:jc w:val="center"/>
              <w:rPr>
                <w:b/>
                <w:sz w:val="24"/>
                <w:szCs w:val="24"/>
              </w:rPr>
            </w:pPr>
          </w:p>
        </w:tc>
        <w:tc>
          <w:tcPr>
            <w:tcW w:w="8370" w:type="dxa"/>
            <w:shd w:val="clear" w:color="auto" w:fill="92D050"/>
          </w:tcPr>
          <w:p w:rsidR="002311A7" w:rsidRDefault="002311A7" w:rsidP="00D64A93">
            <w:pPr>
              <w:pStyle w:val="ListParagraph"/>
              <w:numPr>
                <w:ilvl w:val="0"/>
                <w:numId w:val="8"/>
              </w:numPr>
              <w:spacing w:after="240"/>
            </w:pPr>
            <w:r w:rsidRPr="00060E18">
              <w:t xml:space="preserve">Week 8 Video </w:t>
            </w:r>
          </w:p>
          <w:p w:rsidR="002311A7" w:rsidRDefault="002311A7" w:rsidP="00D64A93">
            <w:pPr>
              <w:pStyle w:val="ListParagraph"/>
              <w:numPr>
                <w:ilvl w:val="0"/>
                <w:numId w:val="8"/>
              </w:numPr>
              <w:spacing w:after="240"/>
            </w:pPr>
            <w:r w:rsidRPr="00060E18">
              <w:t xml:space="preserve">Read: Chapter 7: A Look Back and Ahead </w:t>
            </w:r>
          </w:p>
          <w:p w:rsidR="002311A7" w:rsidRPr="00060E18" w:rsidRDefault="002311A7" w:rsidP="00D64A93">
            <w:pPr>
              <w:pStyle w:val="ListParagraph"/>
              <w:numPr>
                <w:ilvl w:val="0"/>
                <w:numId w:val="8"/>
              </w:numPr>
              <w:spacing w:after="240"/>
            </w:pPr>
            <w:proofErr w:type="spellStart"/>
            <w:r w:rsidRPr="00060E18">
              <w:t>eData</w:t>
            </w:r>
            <w:proofErr w:type="spellEnd"/>
            <w:r w:rsidRPr="00060E18">
              <w:t xml:space="preserve"> Wall Presentation </w:t>
            </w:r>
            <w:r w:rsidRPr="00060E18">
              <w:rPr>
                <w:b/>
              </w:rPr>
              <w:t>(Due in Week 8/Tuesday)</w:t>
            </w:r>
          </w:p>
          <w:p w:rsidR="002311A7" w:rsidRPr="00060E18" w:rsidRDefault="002311A7" w:rsidP="00D64A93">
            <w:pPr>
              <w:pStyle w:val="ListParagraph"/>
              <w:numPr>
                <w:ilvl w:val="0"/>
                <w:numId w:val="8"/>
              </w:numPr>
              <w:spacing w:after="240"/>
            </w:pPr>
            <w:r w:rsidRPr="00060E18">
              <w:t xml:space="preserve">Final Reflective Synthesis </w:t>
            </w:r>
            <w:r w:rsidRPr="00060E18">
              <w:rPr>
                <w:b/>
              </w:rPr>
              <w:t>(Due Week 8/Friday)</w:t>
            </w:r>
          </w:p>
          <w:p w:rsidR="009F77AA" w:rsidRPr="00A469B1" w:rsidRDefault="00CE6E48" w:rsidP="00D64A93">
            <w:pPr>
              <w:pStyle w:val="ListParagraph"/>
              <w:numPr>
                <w:ilvl w:val="0"/>
                <w:numId w:val="8"/>
              </w:numPr>
              <w:rPr>
                <w:b/>
              </w:rPr>
            </w:pPr>
            <w:r w:rsidRPr="00A469B1">
              <w:rPr>
                <w:b/>
                <w:color w:val="FF0000"/>
              </w:rPr>
              <w:t>Course Evaluation</w:t>
            </w:r>
          </w:p>
        </w:tc>
      </w:tr>
    </w:tbl>
    <w:p w:rsidR="009F77AA" w:rsidRDefault="009F77AA" w:rsidP="009F77AA">
      <w:pPr>
        <w:keepNext/>
        <w:keepLines/>
        <w:spacing w:before="320"/>
        <w:outlineLvl w:val="1"/>
        <w:rPr>
          <w:rFonts w:ascii="Times New Roman" w:eastAsia="Proxima Nova" w:hAnsi="Times New Roman" w:cs="Times New Roman"/>
          <w:sz w:val="24"/>
          <w:szCs w:val="24"/>
        </w:rPr>
      </w:pPr>
      <w:bookmarkStart w:id="11" w:name="_hcwv0114mjgj" w:colFirst="0" w:colLast="0"/>
      <w:bookmarkEnd w:id="11"/>
      <w:r w:rsidRPr="009F77AA">
        <w:rPr>
          <w:rFonts w:ascii="Times New Roman" w:eastAsia="Proxima Nova" w:hAnsi="Times New Roman" w:cs="Times New Roman"/>
          <w:sz w:val="24"/>
          <w:szCs w:val="24"/>
        </w:rPr>
        <w:t xml:space="preserve">(Disclaimer: This course syllabus and attached schedule is subject to change at short notice. The professor will endeavor to keep the changes minimal and communicate changes within the course site on eClass, but change may be necessary during the semester. Kindly be alert to announcements (either via eClass or via email) that may modify the syllabus or schedule.) </w:t>
      </w:r>
    </w:p>
    <w:p w:rsidR="009F77AA" w:rsidRPr="009F77AA" w:rsidRDefault="009F77AA" w:rsidP="009F77AA">
      <w:pPr>
        <w:pBdr>
          <w:top w:val="nil"/>
          <w:left w:val="nil"/>
          <w:bottom w:val="nil"/>
          <w:right w:val="nil"/>
          <w:between w:val="nil"/>
        </w:pBdr>
        <w:rPr>
          <w:rFonts w:ascii="Times New Roman" w:hAnsi="Times New Roman" w:cs="Times New Roman"/>
          <w:b/>
          <w:color w:val="3C78D8"/>
        </w:rPr>
      </w:pPr>
    </w:p>
    <w:p w:rsidR="009F77AA" w:rsidRPr="009F77AA" w:rsidRDefault="009F77AA" w:rsidP="009F77AA">
      <w:pPr>
        <w:rPr>
          <w:rFonts w:ascii="Times New Roman" w:hAnsi="Times New Roman" w:cs="Times New Roman"/>
        </w:rPr>
      </w:pPr>
      <w:r w:rsidRPr="009F77AA">
        <w:rPr>
          <w:rFonts w:ascii="Times New Roman" w:hAnsi="Times New Roman" w:cs="Times New Roman"/>
        </w:rPr>
        <w:br w:type="page"/>
      </w:r>
      <w:r w:rsidRPr="009F77AA">
        <w:rPr>
          <w:rFonts w:ascii="Times New Roman" w:hAnsi="Times New Roman" w:cs="Times New Roman"/>
          <w:color w:val="38761D"/>
          <w:sz w:val="30"/>
          <w:szCs w:val="30"/>
        </w:rPr>
        <w:lastRenderedPageBreak/>
        <w:t>Appendix A: Southern School of Education &amp; Psychology Conceptual Framework for Professional Education Programs</w:t>
      </w:r>
    </w:p>
    <w:p w:rsidR="009F77AA" w:rsidRPr="009F77AA" w:rsidRDefault="009F77AA" w:rsidP="009F77AA">
      <w:pPr>
        <w:keepNext/>
        <w:keepLines/>
        <w:spacing w:before="480"/>
        <w:outlineLvl w:val="0"/>
        <w:rPr>
          <w:rFonts w:ascii="Times New Roman" w:hAnsi="Times New Roman" w:cs="Times New Roman"/>
          <w:b/>
          <w:sz w:val="28"/>
          <w:szCs w:val="28"/>
        </w:rPr>
      </w:pPr>
      <w:bookmarkStart w:id="12" w:name="_aascg21eywrw" w:colFirst="0" w:colLast="0"/>
      <w:bookmarkEnd w:id="12"/>
      <w:r w:rsidRPr="009F77AA">
        <w:rPr>
          <w:rFonts w:ascii="Times New Roman" w:hAnsi="Times New Roman" w:cs="Times New Roman"/>
          <w:b/>
          <w:sz w:val="28"/>
          <w:szCs w:val="28"/>
        </w:rPr>
        <w:t>To Serve, To Lead, To Transform</w:t>
      </w:r>
    </w:p>
    <w:p w:rsidR="009F77AA" w:rsidRPr="009F77AA" w:rsidRDefault="009F77AA" w:rsidP="009F77AA">
      <w:pPr>
        <w:jc w:val="center"/>
        <w:rPr>
          <w:rFonts w:ascii="Times New Roman" w:hAnsi="Times New Roman" w:cs="Times New Roman"/>
          <w:b/>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b/>
          <w:color w:val="38761D"/>
        </w:rPr>
        <w:t>The Mission – School of Education &amp; Psychology</w:t>
      </w:r>
      <w:r w:rsidRPr="009F77AA">
        <w:rPr>
          <w:rFonts w:ascii="Times New Roman" w:hAnsi="Times New Roman" w:cs="Times New Roman"/>
          <w:b/>
          <w:color w:val="38761D"/>
        </w:rPr>
        <w:br/>
      </w:r>
      <w:r w:rsidRPr="009F77AA">
        <w:rPr>
          <w:rFonts w:ascii="Times New Roman" w:hAnsi="Times New Roman" w:cs="Times New Roman"/>
          <w:color w:val="353744"/>
        </w:rPr>
        <w:t>The mission of the School of Education and Psychology at Southern Adventist University is to prepare effective Christian professionals who demonstrate a commitment to the pursuit of truth, wholeness, and a life of service in a diverse society.</w:t>
      </w:r>
    </w:p>
    <w:p w:rsidR="009F77AA" w:rsidRPr="009F77AA" w:rsidRDefault="009F77AA" w:rsidP="009F77AA">
      <w:pPr>
        <w:rPr>
          <w:rFonts w:ascii="Times New Roman" w:hAnsi="Times New Roman" w:cs="Times New Roman"/>
          <w:b/>
          <w:color w:val="353744"/>
          <w:sz w:val="16"/>
          <w:szCs w:val="16"/>
        </w:rPr>
      </w:pPr>
    </w:p>
    <w:p w:rsidR="009F77AA" w:rsidRPr="009F77AA" w:rsidRDefault="009F77AA" w:rsidP="009F77AA">
      <w:pPr>
        <w:rPr>
          <w:rFonts w:ascii="Times New Roman" w:hAnsi="Times New Roman" w:cs="Times New Roman"/>
          <w:color w:val="353744"/>
          <w:sz w:val="14"/>
          <w:szCs w:val="14"/>
        </w:rPr>
      </w:pPr>
      <w:r w:rsidRPr="009F77AA">
        <w:rPr>
          <w:rFonts w:ascii="Times New Roman" w:hAnsi="Times New Roman" w:cs="Times New Roman"/>
          <w:b/>
          <w:color w:val="38761D"/>
        </w:rPr>
        <w:t>The Goal – Professional Education Programs</w:t>
      </w:r>
      <w:r w:rsidRPr="009F77AA">
        <w:rPr>
          <w:rFonts w:ascii="Times New Roman" w:hAnsi="Times New Roman" w:cs="Times New Roman"/>
          <w:color w:val="353744"/>
        </w:rPr>
        <w:br/>
        <w:t>The goal of the professional education unit is to facilitate the comprehensive development of school professionals as servant leaders in their communities.</w:t>
      </w:r>
      <w:r w:rsidRPr="009F77AA">
        <w:rPr>
          <w:rFonts w:ascii="Times New Roman" w:hAnsi="Times New Roman" w:cs="Times New Roman"/>
          <w:color w:val="353744"/>
        </w:rPr>
        <w:br/>
      </w:r>
      <w:r w:rsidRPr="009F77AA">
        <w:rPr>
          <w:rFonts w:ascii="Times New Roman" w:hAnsi="Times New Roman" w:cs="Times New Roman"/>
          <w:color w:val="353744"/>
        </w:rPr>
        <w:br/>
        <w:t>This goal is reflected in the conceptual framework, in which we seek to provide opportunities for each candidate to become effective as: (a) a caring person, (b) an informed facilitator of learning, (c) a reflective decision maker, and (d) a committed professional. These core objectives are achieved through specific proficiencies that lay the foundation of professional excellence.</w:t>
      </w:r>
      <w:r w:rsidRPr="009F77AA">
        <w:rPr>
          <w:rFonts w:ascii="Times New Roman" w:hAnsi="Times New Roman" w:cs="Times New Roman"/>
          <w:color w:val="353744"/>
        </w:rPr>
        <w:br/>
      </w:r>
    </w:p>
    <w:p w:rsidR="009F77AA" w:rsidRPr="009F77AA" w:rsidRDefault="009F77AA" w:rsidP="009F77AA">
      <w:pPr>
        <w:rPr>
          <w:rFonts w:ascii="Times New Roman" w:hAnsi="Times New Roman" w:cs="Times New Roman"/>
          <w:b/>
          <w:color w:val="353744"/>
        </w:rPr>
      </w:pPr>
      <w:r w:rsidRPr="009F77AA">
        <w:rPr>
          <w:rFonts w:ascii="Times New Roman" w:hAnsi="Times New Roman" w:cs="Times New Roman"/>
          <w:b/>
          <w:color w:val="38761D"/>
        </w:rPr>
        <w:t>The Core Objectives and Expected Proficiencie</w:t>
      </w:r>
      <w:r w:rsidRPr="009F77AA">
        <w:rPr>
          <w:rFonts w:ascii="Times New Roman" w:hAnsi="Times New Roman" w:cs="Times New Roman"/>
          <w:b/>
          <w:color w:val="353744"/>
        </w:rPr>
        <w:t>s</w:t>
      </w: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 caring person, the candidate/school professional will demonstrate knowledge, skills, and dispositions by: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an ideal of fairness and belief that all students can learn</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Recognizing and respecting diversity, individual worth, and integrity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Considering the influence of community, school, and family context</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Emulating the example of Christ-like service</w:t>
      </w:r>
    </w:p>
    <w:p w:rsidR="009F77AA" w:rsidRPr="009F77AA" w:rsidRDefault="009F77AA" w:rsidP="009F77AA">
      <w:pPr>
        <w:rPr>
          <w:rFonts w:ascii="Times New Roman" w:hAnsi="Times New Roman" w:cs="Times New Roman"/>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an informed facilitator of learning, the candidate/school professional will demonstrate knowledge, skills, and dispositions by: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Providing nurturing environments, services, and programs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understanding of central concepts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understanding of how individuals develop</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Meeting the needs of a diverse student population</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Using technology to enhance communication and student learning</w:t>
      </w:r>
    </w:p>
    <w:p w:rsidR="009F77AA" w:rsidRPr="009F77AA" w:rsidRDefault="009F77AA" w:rsidP="009F77AA">
      <w:pPr>
        <w:rPr>
          <w:rFonts w:ascii="Times New Roman" w:hAnsi="Times New Roman" w:cs="Times New Roman"/>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 reflective decision-maker, the candidate/school professional will demonstrate knowledge, skills, and dispositions through:</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intellectual curiosity, critical thinking, and strategic decision-making</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Using theory, based on scientific research, to enhance pedagogical and professional practice</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Using formal and informal assessments to make informed professional decisions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Reflecting on professional practice</w:t>
      </w:r>
    </w:p>
    <w:p w:rsidR="009F77AA" w:rsidRPr="009F77AA" w:rsidRDefault="009F77AA" w:rsidP="009F77AA">
      <w:pPr>
        <w:rPr>
          <w:rFonts w:ascii="Times New Roman" w:hAnsi="Times New Roman" w:cs="Times New Roman"/>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 committed professional, the candidate/school professional will demonstrate knowledge, skills, and dispositions by: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Collaborating with peers and consulting with professionals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professional, legal, and ethical responsibilities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Participating in opportunities to achieve professional excellence</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Recognizing the value of health and a commitment to a lifestyle of wellness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appropriate communication skills</w:t>
      </w:r>
    </w:p>
    <w:p w:rsidR="009F77AA" w:rsidRDefault="009F77AA">
      <w:pPr>
        <w:spacing w:line="276" w:lineRule="auto"/>
        <w:rPr>
          <w:b/>
        </w:rPr>
      </w:pPr>
    </w:p>
    <w:sectPr w:rsidR="009F77AA">
      <w:footerReference w:type="default" r:id="rId2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A93" w:rsidRDefault="00D64A93">
      <w:r>
        <w:separator/>
      </w:r>
    </w:p>
  </w:endnote>
  <w:endnote w:type="continuationSeparator" w:id="0">
    <w:p w:rsidR="00D64A93" w:rsidRDefault="00D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DA" w:rsidRDefault="00395FDA">
    <w:r>
      <w:tab/>
    </w:r>
    <w:r>
      <w:tab/>
    </w:r>
    <w:r>
      <w:tab/>
    </w:r>
    <w:r>
      <w:tab/>
    </w:r>
    <w:r>
      <w:tab/>
    </w:r>
    <w:r>
      <w:tab/>
    </w:r>
    <w:r>
      <w:tab/>
    </w:r>
    <w:r>
      <w:tab/>
    </w:r>
    <w:r>
      <w:tab/>
    </w:r>
    <w:r>
      <w:tab/>
    </w:r>
    <w:r>
      <w:tab/>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A93" w:rsidRDefault="00D64A93">
      <w:r>
        <w:separator/>
      </w:r>
    </w:p>
  </w:footnote>
  <w:footnote w:type="continuationSeparator" w:id="0">
    <w:p w:rsidR="00D64A93" w:rsidRDefault="00D6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2632C"/>
    <w:multiLevelType w:val="hybridMultilevel"/>
    <w:tmpl w:val="9CAE5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72845"/>
    <w:multiLevelType w:val="hybridMultilevel"/>
    <w:tmpl w:val="26C0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713B"/>
    <w:multiLevelType w:val="hybridMultilevel"/>
    <w:tmpl w:val="456C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747"/>
    <w:multiLevelType w:val="hybridMultilevel"/>
    <w:tmpl w:val="4F0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4E93"/>
    <w:multiLevelType w:val="hybridMultilevel"/>
    <w:tmpl w:val="598C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301C"/>
    <w:multiLevelType w:val="hybridMultilevel"/>
    <w:tmpl w:val="4246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C70C9"/>
    <w:multiLevelType w:val="multilevel"/>
    <w:tmpl w:val="4C26ADAA"/>
    <w:lvl w:ilvl="0">
      <w:start w:val="1"/>
      <w:numFmt w:val="upperLetter"/>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11111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4A2E78"/>
    <w:multiLevelType w:val="hybridMultilevel"/>
    <w:tmpl w:val="303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F29D3"/>
    <w:multiLevelType w:val="hybridMultilevel"/>
    <w:tmpl w:val="8D1E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969FA"/>
    <w:multiLevelType w:val="hybridMultilevel"/>
    <w:tmpl w:val="005C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D795A"/>
    <w:multiLevelType w:val="hybridMultilevel"/>
    <w:tmpl w:val="EF46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F1C99"/>
    <w:multiLevelType w:val="hybridMultilevel"/>
    <w:tmpl w:val="C2B8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A0260"/>
    <w:multiLevelType w:val="multilevel"/>
    <w:tmpl w:val="B20603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C855711"/>
    <w:multiLevelType w:val="hybridMultilevel"/>
    <w:tmpl w:val="C4E8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7"/>
  </w:num>
  <w:num w:numId="5">
    <w:abstractNumId w:val="1"/>
  </w:num>
  <w:num w:numId="6">
    <w:abstractNumId w:val="3"/>
  </w:num>
  <w:num w:numId="7">
    <w:abstractNumId w:val="4"/>
  </w:num>
  <w:num w:numId="8">
    <w:abstractNumId w:val="8"/>
  </w:num>
  <w:num w:numId="9">
    <w:abstractNumId w:val="9"/>
  </w:num>
  <w:num w:numId="10">
    <w:abstractNumId w:val="13"/>
  </w:num>
  <w:num w:numId="11">
    <w:abstractNumId w:val="0"/>
  </w:num>
  <w:num w:numId="12">
    <w:abstractNumId w:val="2"/>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12"/>
    <w:rsid w:val="0003073B"/>
    <w:rsid w:val="00036C78"/>
    <w:rsid w:val="0005757C"/>
    <w:rsid w:val="00063B72"/>
    <w:rsid w:val="00072176"/>
    <w:rsid w:val="00083658"/>
    <w:rsid w:val="00083AF0"/>
    <w:rsid w:val="00092526"/>
    <w:rsid w:val="00097D1A"/>
    <w:rsid w:val="000A0ED1"/>
    <w:rsid w:val="000A4CB0"/>
    <w:rsid w:val="000B59B2"/>
    <w:rsid w:val="000B5B60"/>
    <w:rsid w:val="000B642E"/>
    <w:rsid w:val="000D1D00"/>
    <w:rsid w:val="000D4E05"/>
    <w:rsid w:val="000E459B"/>
    <w:rsid w:val="000E6DB3"/>
    <w:rsid w:val="00102913"/>
    <w:rsid w:val="00161DF9"/>
    <w:rsid w:val="00162A6C"/>
    <w:rsid w:val="00172AA0"/>
    <w:rsid w:val="00187814"/>
    <w:rsid w:val="00194A12"/>
    <w:rsid w:val="001A291C"/>
    <w:rsid w:val="001A2F6A"/>
    <w:rsid w:val="001C045B"/>
    <w:rsid w:val="001E7F9E"/>
    <w:rsid w:val="002024CC"/>
    <w:rsid w:val="002311A7"/>
    <w:rsid w:val="00242506"/>
    <w:rsid w:val="0025055C"/>
    <w:rsid w:val="00252F4D"/>
    <w:rsid w:val="00267165"/>
    <w:rsid w:val="002A05F1"/>
    <w:rsid w:val="002B1F4A"/>
    <w:rsid w:val="002B204F"/>
    <w:rsid w:val="002B7764"/>
    <w:rsid w:val="002E30E6"/>
    <w:rsid w:val="002F0469"/>
    <w:rsid w:val="002F19BF"/>
    <w:rsid w:val="002F336F"/>
    <w:rsid w:val="002F6292"/>
    <w:rsid w:val="003035AE"/>
    <w:rsid w:val="003062FA"/>
    <w:rsid w:val="00315BE7"/>
    <w:rsid w:val="00323697"/>
    <w:rsid w:val="00324A22"/>
    <w:rsid w:val="00336AF4"/>
    <w:rsid w:val="00342D21"/>
    <w:rsid w:val="00374064"/>
    <w:rsid w:val="003750FC"/>
    <w:rsid w:val="00385D92"/>
    <w:rsid w:val="00395361"/>
    <w:rsid w:val="00395FDA"/>
    <w:rsid w:val="00396C5E"/>
    <w:rsid w:val="003A2BCC"/>
    <w:rsid w:val="003A6DCD"/>
    <w:rsid w:val="003E314C"/>
    <w:rsid w:val="003F0101"/>
    <w:rsid w:val="00425177"/>
    <w:rsid w:val="00457F64"/>
    <w:rsid w:val="00464C7B"/>
    <w:rsid w:val="00472599"/>
    <w:rsid w:val="00474544"/>
    <w:rsid w:val="00486316"/>
    <w:rsid w:val="004873C1"/>
    <w:rsid w:val="004A6B93"/>
    <w:rsid w:val="004B7523"/>
    <w:rsid w:val="004D6A57"/>
    <w:rsid w:val="004E0873"/>
    <w:rsid w:val="004F1552"/>
    <w:rsid w:val="00510509"/>
    <w:rsid w:val="005217FA"/>
    <w:rsid w:val="0053246E"/>
    <w:rsid w:val="00553AFF"/>
    <w:rsid w:val="0056488A"/>
    <w:rsid w:val="00565370"/>
    <w:rsid w:val="00572675"/>
    <w:rsid w:val="005922AF"/>
    <w:rsid w:val="00597732"/>
    <w:rsid w:val="005C6805"/>
    <w:rsid w:val="005C718B"/>
    <w:rsid w:val="005E018D"/>
    <w:rsid w:val="005F4B4E"/>
    <w:rsid w:val="00620D6B"/>
    <w:rsid w:val="00632692"/>
    <w:rsid w:val="0066079B"/>
    <w:rsid w:val="00664C3F"/>
    <w:rsid w:val="006848C4"/>
    <w:rsid w:val="00695F60"/>
    <w:rsid w:val="006A42AE"/>
    <w:rsid w:val="006B5EE8"/>
    <w:rsid w:val="006B683B"/>
    <w:rsid w:val="006C5D50"/>
    <w:rsid w:val="006C7DA2"/>
    <w:rsid w:val="006D30A6"/>
    <w:rsid w:val="006E0CBD"/>
    <w:rsid w:val="006E48FC"/>
    <w:rsid w:val="006E744B"/>
    <w:rsid w:val="00723EE2"/>
    <w:rsid w:val="00775506"/>
    <w:rsid w:val="00783BD5"/>
    <w:rsid w:val="00792B09"/>
    <w:rsid w:val="00795946"/>
    <w:rsid w:val="007C61C6"/>
    <w:rsid w:val="0080354C"/>
    <w:rsid w:val="008138B5"/>
    <w:rsid w:val="008141B8"/>
    <w:rsid w:val="00817EE5"/>
    <w:rsid w:val="008307C3"/>
    <w:rsid w:val="00835042"/>
    <w:rsid w:val="008468EA"/>
    <w:rsid w:val="008718B2"/>
    <w:rsid w:val="008A2393"/>
    <w:rsid w:val="008D2C15"/>
    <w:rsid w:val="008D327D"/>
    <w:rsid w:val="008D3EDA"/>
    <w:rsid w:val="008E1901"/>
    <w:rsid w:val="008E38E9"/>
    <w:rsid w:val="008F2E58"/>
    <w:rsid w:val="00907BF6"/>
    <w:rsid w:val="00907F5B"/>
    <w:rsid w:val="00935188"/>
    <w:rsid w:val="00941E8A"/>
    <w:rsid w:val="00953244"/>
    <w:rsid w:val="00961434"/>
    <w:rsid w:val="009661BF"/>
    <w:rsid w:val="00967239"/>
    <w:rsid w:val="0097342D"/>
    <w:rsid w:val="00995ED9"/>
    <w:rsid w:val="009962A5"/>
    <w:rsid w:val="00997C08"/>
    <w:rsid w:val="009A68E5"/>
    <w:rsid w:val="009C2806"/>
    <w:rsid w:val="009C5A7E"/>
    <w:rsid w:val="009E5435"/>
    <w:rsid w:val="009F3607"/>
    <w:rsid w:val="009F4C2E"/>
    <w:rsid w:val="009F77AA"/>
    <w:rsid w:val="00A469B1"/>
    <w:rsid w:val="00A65B28"/>
    <w:rsid w:val="00A77E2D"/>
    <w:rsid w:val="00A84A14"/>
    <w:rsid w:val="00A85AD1"/>
    <w:rsid w:val="00A94F91"/>
    <w:rsid w:val="00AA0F4C"/>
    <w:rsid w:val="00AA5E9D"/>
    <w:rsid w:val="00AB285B"/>
    <w:rsid w:val="00AB42D6"/>
    <w:rsid w:val="00AC6E46"/>
    <w:rsid w:val="00AE03BD"/>
    <w:rsid w:val="00AE0BCF"/>
    <w:rsid w:val="00AF5B46"/>
    <w:rsid w:val="00B01235"/>
    <w:rsid w:val="00B35264"/>
    <w:rsid w:val="00B41F9E"/>
    <w:rsid w:val="00B447B7"/>
    <w:rsid w:val="00B809D1"/>
    <w:rsid w:val="00B86044"/>
    <w:rsid w:val="00B909C7"/>
    <w:rsid w:val="00BE08EC"/>
    <w:rsid w:val="00BE2494"/>
    <w:rsid w:val="00BE2D5D"/>
    <w:rsid w:val="00C14E9E"/>
    <w:rsid w:val="00C55B3A"/>
    <w:rsid w:val="00C801D2"/>
    <w:rsid w:val="00C83A66"/>
    <w:rsid w:val="00CA04D3"/>
    <w:rsid w:val="00CA1BAB"/>
    <w:rsid w:val="00CB4819"/>
    <w:rsid w:val="00CB49DE"/>
    <w:rsid w:val="00CC0C75"/>
    <w:rsid w:val="00CC163C"/>
    <w:rsid w:val="00CC3D88"/>
    <w:rsid w:val="00CC6FE7"/>
    <w:rsid w:val="00CD2C46"/>
    <w:rsid w:val="00CE6E48"/>
    <w:rsid w:val="00CF464E"/>
    <w:rsid w:val="00CF54E7"/>
    <w:rsid w:val="00D0213C"/>
    <w:rsid w:val="00D05773"/>
    <w:rsid w:val="00D17213"/>
    <w:rsid w:val="00D212DB"/>
    <w:rsid w:val="00D228B4"/>
    <w:rsid w:val="00D26E3A"/>
    <w:rsid w:val="00D42634"/>
    <w:rsid w:val="00D441DB"/>
    <w:rsid w:val="00D54432"/>
    <w:rsid w:val="00D55468"/>
    <w:rsid w:val="00D635A8"/>
    <w:rsid w:val="00D64A93"/>
    <w:rsid w:val="00D70953"/>
    <w:rsid w:val="00D8130C"/>
    <w:rsid w:val="00DB28A9"/>
    <w:rsid w:val="00DC5AAD"/>
    <w:rsid w:val="00DC5B57"/>
    <w:rsid w:val="00DD3218"/>
    <w:rsid w:val="00DD633A"/>
    <w:rsid w:val="00E25523"/>
    <w:rsid w:val="00EA063E"/>
    <w:rsid w:val="00EA1705"/>
    <w:rsid w:val="00EB4141"/>
    <w:rsid w:val="00EB7603"/>
    <w:rsid w:val="00EC6EB7"/>
    <w:rsid w:val="00EE1661"/>
    <w:rsid w:val="00EF293F"/>
    <w:rsid w:val="00EF7245"/>
    <w:rsid w:val="00F51BF2"/>
    <w:rsid w:val="00F57DC6"/>
    <w:rsid w:val="00F65396"/>
    <w:rsid w:val="00F77531"/>
    <w:rsid w:val="00F85C88"/>
    <w:rsid w:val="00F92E90"/>
    <w:rsid w:val="00FA3034"/>
    <w:rsid w:val="00FA4D4A"/>
    <w:rsid w:val="00FC0548"/>
    <w:rsid w:val="00FD0AC2"/>
    <w:rsid w:val="00FD627B"/>
    <w:rsid w:val="00FF0327"/>
    <w:rsid w:val="00FF12B9"/>
    <w:rsid w:val="00FF5FBE"/>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7B87"/>
  <w15:docId w15:val="{D512B18E-BF7C-48F4-A4C2-7CD4BAC7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1B8"/>
  </w:style>
  <w:style w:type="paragraph" w:styleId="Heading1">
    <w:name w:val="heading 1"/>
    <w:basedOn w:val="Normal"/>
    <w:next w:val="Normal"/>
    <w:uiPriority w:val="9"/>
    <w:qFormat/>
    <w:pPr>
      <w:keepNext/>
      <w:keepLines/>
      <w:spacing w:before="480"/>
      <w:outlineLvl w:val="0"/>
    </w:pPr>
    <w:rPr>
      <w:b/>
      <w:sz w:val="36"/>
      <w:szCs w:val="36"/>
    </w:rPr>
  </w:style>
  <w:style w:type="paragraph" w:styleId="Heading2">
    <w:name w:val="heading 2"/>
    <w:basedOn w:val="Normal"/>
    <w:next w:val="Normal"/>
    <w:uiPriority w:val="9"/>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663366"/>
      </w:pBdr>
      <w:spacing w:after="300"/>
    </w:pPr>
    <w:rPr>
      <w:rFonts w:ascii="Rockwell" w:eastAsia="Rockwell" w:hAnsi="Rockwell" w:cs="Rockwell"/>
      <w:color w:val="200F21"/>
      <w:sz w:val="52"/>
      <w:szCs w:val="52"/>
    </w:rPr>
  </w:style>
  <w:style w:type="paragraph" w:styleId="Subtitle">
    <w:name w:val="Subtitle"/>
    <w:basedOn w:val="Normal"/>
    <w:next w:val="Normal"/>
    <w:uiPriority w:val="11"/>
    <w:qFormat/>
    <w:rPr>
      <w:rFonts w:ascii="Rockwell" w:eastAsia="Rockwell" w:hAnsi="Rockwell" w:cs="Rockwell"/>
      <w:i/>
      <w:color w:val="6633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styleId="TableGrid">
    <w:name w:val="Table Grid"/>
    <w:basedOn w:val="TableNormal"/>
    <w:uiPriority w:val="39"/>
    <w:rsid w:val="009F77AA"/>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B285B"/>
    <w:rPr>
      <w:color w:val="0000FF" w:themeColor="hyperlink"/>
      <w:u w:val="single"/>
    </w:rPr>
  </w:style>
  <w:style w:type="character" w:styleId="UnresolvedMention">
    <w:name w:val="Unresolved Mention"/>
    <w:basedOn w:val="DefaultParagraphFont"/>
    <w:uiPriority w:val="99"/>
    <w:semiHidden/>
    <w:unhideWhenUsed/>
    <w:rsid w:val="00AB285B"/>
    <w:rPr>
      <w:color w:val="605E5C"/>
      <w:shd w:val="clear" w:color="auto" w:fill="E1DFDD"/>
    </w:rPr>
  </w:style>
  <w:style w:type="paragraph" w:styleId="ListParagraph">
    <w:name w:val="List Paragraph"/>
    <w:basedOn w:val="Normal"/>
    <w:uiPriority w:val="34"/>
    <w:qFormat/>
    <w:rsid w:val="00AB285B"/>
    <w:pPr>
      <w:ind w:left="720"/>
      <w:contextualSpacing/>
    </w:pPr>
  </w:style>
  <w:style w:type="paragraph" w:styleId="Header">
    <w:name w:val="header"/>
    <w:basedOn w:val="Normal"/>
    <w:link w:val="HeaderChar"/>
    <w:uiPriority w:val="99"/>
    <w:unhideWhenUsed/>
    <w:rsid w:val="00664C3F"/>
    <w:pPr>
      <w:tabs>
        <w:tab w:val="center" w:pos="4680"/>
        <w:tab w:val="right" w:pos="9360"/>
      </w:tabs>
    </w:pPr>
  </w:style>
  <w:style w:type="character" w:customStyle="1" w:styleId="HeaderChar">
    <w:name w:val="Header Char"/>
    <w:basedOn w:val="DefaultParagraphFont"/>
    <w:link w:val="Header"/>
    <w:uiPriority w:val="99"/>
    <w:rsid w:val="00664C3F"/>
  </w:style>
  <w:style w:type="paragraph" w:styleId="Footer">
    <w:name w:val="footer"/>
    <w:basedOn w:val="Normal"/>
    <w:link w:val="FooterChar"/>
    <w:uiPriority w:val="99"/>
    <w:unhideWhenUsed/>
    <w:rsid w:val="00664C3F"/>
    <w:pPr>
      <w:tabs>
        <w:tab w:val="center" w:pos="4680"/>
        <w:tab w:val="right" w:pos="9360"/>
      </w:tabs>
    </w:pPr>
  </w:style>
  <w:style w:type="character" w:customStyle="1" w:styleId="FooterChar">
    <w:name w:val="Footer Char"/>
    <w:basedOn w:val="DefaultParagraphFont"/>
    <w:link w:val="Footer"/>
    <w:uiPriority w:val="99"/>
    <w:rsid w:val="00664C3F"/>
  </w:style>
  <w:style w:type="paragraph" w:customStyle="1" w:styleId="trt0xe">
    <w:name w:val="trt0xe"/>
    <w:basedOn w:val="Normal"/>
    <w:rsid w:val="0003073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327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79506">
      <w:bodyDiv w:val="1"/>
      <w:marLeft w:val="0"/>
      <w:marRight w:val="0"/>
      <w:marTop w:val="0"/>
      <w:marBottom w:val="0"/>
      <w:divBdr>
        <w:top w:val="none" w:sz="0" w:space="0" w:color="auto"/>
        <w:left w:val="none" w:sz="0" w:space="0" w:color="auto"/>
        <w:bottom w:val="none" w:sz="0" w:space="0" w:color="auto"/>
        <w:right w:val="none" w:sz="0" w:space="0" w:color="auto"/>
      </w:divBdr>
    </w:div>
    <w:div w:id="198037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outhern.edu/mckee-library/" TargetMode="External"/><Relationship Id="rId18" Type="http://schemas.openxmlformats.org/officeDocument/2006/relationships/hyperlink" Target="https://www.gpo.gov/fdsys/pkg/PLAW-110publ315/pdf/PLAW-110publ315.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ccess.southern.edu" TargetMode="External"/><Relationship Id="rId7" Type="http://schemas.openxmlformats.org/officeDocument/2006/relationships/endnotes" Target="endnotes.xml"/><Relationship Id="rId12" Type="http://schemas.openxmlformats.org/officeDocument/2006/relationships/hyperlink" Target="mailto:it-helpdesk@southern.edu" TargetMode="External"/><Relationship Id="rId17" Type="http://schemas.openxmlformats.org/officeDocument/2006/relationships/hyperlink" Target="mailto:dss@southern.edu" TargetMode="External"/><Relationship Id="rId25" Type="http://schemas.openxmlformats.org/officeDocument/2006/relationships/hyperlink" Target="http://access.southern.edu" TargetMode="External"/><Relationship Id="rId2" Type="http://schemas.openxmlformats.org/officeDocument/2006/relationships/numbering" Target="numbering.xml"/><Relationship Id="rId16" Type="http://schemas.openxmlformats.org/officeDocument/2006/relationships/hyperlink" Target="http://www.southern.edu/administration/student-success/disability" TargetMode="External"/><Relationship Id="rId20" Type="http://schemas.openxmlformats.org/officeDocument/2006/relationships/hyperlink" Target="http://eclass.e.southe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lasshelp@southern.edu" TargetMode="External"/><Relationship Id="rId24" Type="http://schemas.openxmlformats.org/officeDocument/2006/relationships/hyperlink" Target="http://access.southern.ed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outhern.edu/academics/academic-sites/online-campus/untitled.html" TargetMode="External"/><Relationship Id="rId28" Type="http://schemas.openxmlformats.org/officeDocument/2006/relationships/theme" Target="theme/theme1.xml"/><Relationship Id="rId10" Type="http://schemas.openxmlformats.org/officeDocument/2006/relationships/hyperlink" Target="https://calendly.com/drjnjohnson" TargetMode="External"/><Relationship Id="rId19" Type="http://schemas.openxmlformats.org/officeDocument/2006/relationships/hyperlink" Target="http://www.southern.edu/administration/records/transcripts.html" TargetMode="External"/><Relationship Id="rId4" Type="http://schemas.openxmlformats.org/officeDocument/2006/relationships/settings" Target="settings.xml"/><Relationship Id="rId9" Type="http://schemas.openxmlformats.org/officeDocument/2006/relationships/hyperlink" Target="mailto:rordonez@southern.edu" TargetMode="External"/><Relationship Id="rId14" Type="http://schemas.openxmlformats.org/officeDocument/2006/relationships/hyperlink" Target="mailto:sfordham@southern.edu" TargetMode="External"/><Relationship Id="rId22" Type="http://schemas.openxmlformats.org/officeDocument/2006/relationships/hyperlink" Target="https://eclass.e.southern.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6111-7EBD-4424-B52B-6D8D72C4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Johnson</dc:creator>
  <cp:lastModifiedBy>Jasmine Johnson</cp:lastModifiedBy>
  <cp:revision>74</cp:revision>
  <dcterms:created xsi:type="dcterms:W3CDTF">2022-12-05T16:18:00Z</dcterms:created>
  <dcterms:modified xsi:type="dcterms:W3CDTF">2023-05-15T18:35:00Z</dcterms:modified>
</cp:coreProperties>
</file>